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CB981" w14:textId="7838CCC3" w:rsidR="007839A9" w:rsidRPr="008F4434" w:rsidRDefault="007839A9" w:rsidP="007839A9">
      <w:pPr>
        <w:pStyle w:val="3GPPHeader"/>
        <w:spacing w:after="60"/>
        <w:rPr>
          <w:rFonts w:ascii="Arial" w:hAnsi="Arial" w:cs="Arial"/>
        </w:rPr>
      </w:pPr>
      <w:bookmarkStart w:id="0" w:name="_GoBack"/>
      <w:r w:rsidRPr="008F4434">
        <w:rPr>
          <w:rFonts w:ascii="Arial" w:hAnsi="Arial" w:cs="Arial"/>
        </w:rPr>
        <w:t>3GPP TSG-RAN WG1 #8</w:t>
      </w:r>
      <w:r w:rsidR="00EF0229" w:rsidRPr="008F4434">
        <w:rPr>
          <w:rFonts w:ascii="Arial" w:hAnsi="Arial" w:cs="Arial"/>
        </w:rPr>
        <w:t>7</w:t>
      </w:r>
      <w:r w:rsidRPr="008F4434">
        <w:rPr>
          <w:rFonts w:ascii="Arial" w:hAnsi="Arial" w:cs="Arial"/>
        </w:rPr>
        <w:tab/>
      </w:r>
      <w:r w:rsidR="005009A8" w:rsidRPr="008F4434">
        <w:rPr>
          <w:rFonts w:ascii="Arial" w:hAnsi="Arial" w:cs="Arial"/>
        </w:rPr>
        <w:t>R1-1611119</w:t>
      </w:r>
    </w:p>
    <w:p w14:paraId="28B57889" w14:textId="77777777" w:rsidR="007839A9" w:rsidRPr="008F4434" w:rsidRDefault="00295D38" w:rsidP="007839A9">
      <w:pPr>
        <w:pStyle w:val="CRCoverPage"/>
        <w:outlineLvl w:val="0"/>
        <w:rPr>
          <w:rFonts w:cs="Arial"/>
          <w:b/>
          <w:noProof/>
          <w:sz w:val="24"/>
          <w:szCs w:val="24"/>
        </w:rPr>
      </w:pPr>
      <w:r w:rsidRPr="008F4434">
        <w:rPr>
          <w:rFonts w:cs="Arial"/>
          <w:b/>
          <w:noProof/>
          <w:sz w:val="24"/>
          <w:szCs w:val="24"/>
        </w:rPr>
        <w:t>Reno</w:t>
      </w:r>
      <w:r w:rsidR="007839A9" w:rsidRPr="008F4434">
        <w:rPr>
          <w:rFonts w:cs="Arial"/>
          <w:b/>
          <w:noProof/>
          <w:sz w:val="24"/>
          <w:szCs w:val="24"/>
        </w:rPr>
        <w:t xml:space="preserve">, </w:t>
      </w:r>
      <w:r w:rsidRPr="008F4434">
        <w:rPr>
          <w:rFonts w:cs="Arial"/>
          <w:b/>
          <w:noProof/>
          <w:sz w:val="24"/>
          <w:szCs w:val="24"/>
        </w:rPr>
        <w:t>US</w:t>
      </w:r>
      <w:r w:rsidR="007839A9" w:rsidRPr="008F4434">
        <w:rPr>
          <w:rFonts w:cs="Arial"/>
          <w:b/>
          <w:noProof/>
          <w:sz w:val="24"/>
          <w:szCs w:val="24"/>
        </w:rPr>
        <w:t>, 1</w:t>
      </w:r>
      <w:r w:rsidRPr="008F4434">
        <w:rPr>
          <w:rFonts w:cs="Arial"/>
          <w:b/>
          <w:noProof/>
          <w:sz w:val="24"/>
          <w:szCs w:val="24"/>
        </w:rPr>
        <w:t>4</w:t>
      </w:r>
      <w:r w:rsidR="007839A9" w:rsidRPr="008F4434">
        <w:rPr>
          <w:rFonts w:cs="Arial"/>
          <w:b/>
          <w:noProof/>
          <w:sz w:val="24"/>
          <w:szCs w:val="24"/>
          <w:vertAlign w:val="superscript"/>
        </w:rPr>
        <w:t>th</w:t>
      </w:r>
      <w:r w:rsidR="007839A9" w:rsidRPr="008F4434">
        <w:rPr>
          <w:rFonts w:cs="Arial"/>
          <w:b/>
          <w:noProof/>
          <w:sz w:val="24"/>
          <w:szCs w:val="24"/>
        </w:rPr>
        <w:t xml:space="preserve"> – 1</w:t>
      </w:r>
      <w:r w:rsidRPr="008F4434">
        <w:rPr>
          <w:rFonts w:cs="Arial"/>
          <w:b/>
          <w:noProof/>
          <w:sz w:val="24"/>
          <w:szCs w:val="24"/>
        </w:rPr>
        <w:t>8</w:t>
      </w:r>
      <w:r w:rsidR="007839A9" w:rsidRPr="008F4434">
        <w:rPr>
          <w:rFonts w:cs="Arial"/>
          <w:b/>
          <w:noProof/>
          <w:sz w:val="24"/>
          <w:szCs w:val="24"/>
          <w:vertAlign w:val="superscript"/>
        </w:rPr>
        <w:t>th</w:t>
      </w:r>
      <w:r w:rsidR="007839A9" w:rsidRPr="008F4434">
        <w:rPr>
          <w:rFonts w:cs="Arial"/>
          <w:b/>
          <w:noProof/>
          <w:sz w:val="24"/>
          <w:szCs w:val="24"/>
        </w:rPr>
        <w:t xml:space="preserve"> </w:t>
      </w:r>
      <w:r w:rsidRPr="008F4434">
        <w:rPr>
          <w:rFonts w:cs="Arial"/>
          <w:b/>
          <w:noProof/>
          <w:sz w:val="24"/>
          <w:szCs w:val="24"/>
        </w:rPr>
        <w:t>Nov</w:t>
      </w:r>
      <w:r w:rsidR="007839A9" w:rsidRPr="008F4434">
        <w:rPr>
          <w:rFonts w:cs="Arial"/>
          <w:b/>
          <w:noProof/>
          <w:sz w:val="24"/>
          <w:szCs w:val="24"/>
        </w:rPr>
        <w:t xml:space="preserve"> 2016</w:t>
      </w:r>
    </w:p>
    <w:p w14:paraId="54DDDE1C" w14:textId="77777777" w:rsidR="007839A9" w:rsidRPr="008F4434" w:rsidRDefault="007839A9" w:rsidP="007839A9">
      <w:pPr>
        <w:pStyle w:val="3GPPHeader"/>
        <w:rPr>
          <w:rFonts w:ascii="Arial" w:hAnsi="Arial" w:cs="Arial"/>
        </w:rPr>
      </w:pPr>
    </w:p>
    <w:p w14:paraId="5E9EB6CE" w14:textId="77777777" w:rsidR="007839A9" w:rsidRPr="008F4434" w:rsidRDefault="007839A9" w:rsidP="007839A9">
      <w:pPr>
        <w:pStyle w:val="3GPPHeader"/>
        <w:rPr>
          <w:rFonts w:ascii="Arial" w:hAnsi="Arial" w:cs="Arial"/>
          <w:sz w:val="22"/>
          <w:szCs w:val="22"/>
        </w:rPr>
      </w:pPr>
      <w:r w:rsidRPr="008F4434">
        <w:rPr>
          <w:rFonts w:ascii="Arial" w:hAnsi="Arial" w:cs="Arial"/>
          <w:sz w:val="22"/>
          <w:szCs w:val="22"/>
        </w:rPr>
        <w:t>Agenda Item:</w:t>
      </w:r>
      <w:r w:rsidRPr="008F4434">
        <w:rPr>
          <w:rFonts w:ascii="Arial" w:hAnsi="Arial" w:cs="Arial"/>
          <w:sz w:val="22"/>
          <w:szCs w:val="22"/>
        </w:rPr>
        <w:tab/>
      </w:r>
      <w:r w:rsidR="00295D38" w:rsidRPr="008F4434">
        <w:rPr>
          <w:rFonts w:ascii="Arial" w:hAnsi="Arial" w:cs="Arial"/>
          <w:sz w:val="22"/>
          <w:szCs w:val="22"/>
        </w:rPr>
        <w:t>6</w:t>
      </w:r>
      <w:r w:rsidR="00E231AA" w:rsidRPr="008F4434">
        <w:rPr>
          <w:rFonts w:ascii="Arial" w:hAnsi="Arial" w:cs="Arial"/>
          <w:sz w:val="22"/>
          <w:szCs w:val="22"/>
        </w:rPr>
        <w:t>.2.9.1.3</w:t>
      </w:r>
    </w:p>
    <w:p w14:paraId="09D7E67D" w14:textId="77777777" w:rsidR="007839A9" w:rsidRPr="008F4434" w:rsidRDefault="007839A9" w:rsidP="007839A9">
      <w:pPr>
        <w:pStyle w:val="3GPPHeader"/>
        <w:rPr>
          <w:rFonts w:ascii="Arial" w:hAnsi="Arial" w:cs="Arial"/>
          <w:sz w:val="22"/>
          <w:szCs w:val="22"/>
        </w:rPr>
      </w:pPr>
      <w:r w:rsidRPr="008F4434">
        <w:rPr>
          <w:rFonts w:ascii="Arial" w:hAnsi="Arial" w:cs="Arial"/>
          <w:sz w:val="22"/>
          <w:szCs w:val="22"/>
        </w:rPr>
        <w:t>Source:</w:t>
      </w:r>
      <w:r w:rsidRPr="008F4434">
        <w:rPr>
          <w:rFonts w:ascii="Arial" w:hAnsi="Arial" w:cs="Arial"/>
          <w:sz w:val="22"/>
          <w:szCs w:val="22"/>
        </w:rPr>
        <w:tab/>
        <w:t>Ericsson</w:t>
      </w:r>
    </w:p>
    <w:p w14:paraId="3AB2013B" w14:textId="77777777" w:rsidR="007839A9" w:rsidRPr="008F4434" w:rsidRDefault="007839A9" w:rsidP="007839A9">
      <w:pPr>
        <w:pStyle w:val="3GPPHeader"/>
        <w:rPr>
          <w:rFonts w:ascii="Arial" w:hAnsi="Arial" w:cs="Arial"/>
          <w:sz w:val="22"/>
          <w:szCs w:val="22"/>
        </w:rPr>
      </w:pPr>
      <w:r w:rsidRPr="008F4434">
        <w:rPr>
          <w:rFonts w:ascii="Arial" w:hAnsi="Arial" w:cs="Arial"/>
          <w:sz w:val="22"/>
          <w:szCs w:val="22"/>
        </w:rPr>
        <w:t>Title:</w:t>
      </w:r>
      <w:r w:rsidRPr="008F4434">
        <w:rPr>
          <w:rFonts w:ascii="Arial" w:hAnsi="Arial" w:cs="Arial"/>
          <w:sz w:val="22"/>
          <w:szCs w:val="22"/>
        </w:rPr>
        <w:tab/>
      </w:r>
      <w:r w:rsidR="00295D38" w:rsidRPr="008F4434">
        <w:rPr>
          <w:rFonts w:ascii="Arial" w:hAnsi="Arial" w:cs="Arial"/>
          <w:sz w:val="22"/>
          <w:szCs w:val="22"/>
        </w:rPr>
        <w:t>NPRACH based UTDOA impact on NB-IoT performance</w:t>
      </w:r>
    </w:p>
    <w:p w14:paraId="59E61AA2" w14:textId="77777777" w:rsidR="007839A9" w:rsidRPr="008F4434" w:rsidRDefault="007839A9" w:rsidP="007839A9">
      <w:pPr>
        <w:pStyle w:val="3GPPHeader"/>
        <w:rPr>
          <w:rFonts w:ascii="Arial" w:hAnsi="Arial" w:cs="Arial"/>
          <w:sz w:val="22"/>
          <w:szCs w:val="22"/>
        </w:rPr>
      </w:pPr>
      <w:r w:rsidRPr="008F4434">
        <w:rPr>
          <w:rFonts w:ascii="Arial" w:hAnsi="Arial" w:cs="Arial"/>
          <w:sz w:val="22"/>
          <w:szCs w:val="22"/>
        </w:rPr>
        <w:t>Document for:</w:t>
      </w:r>
      <w:r w:rsidRPr="008F4434">
        <w:rPr>
          <w:rFonts w:ascii="Arial" w:hAnsi="Arial" w:cs="Arial"/>
          <w:sz w:val="22"/>
          <w:szCs w:val="22"/>
        </w:rPr>
        <w:tab/>
      </w:r>
      <w:r w:rsidR="00E231AA" w:rsidRPr="008F4434">
        <w:rPr>
          <w:rFonts w:ascii="Arial" w:hAnsi="Arial" w:cs="Arial"/>
          <w:sz w:val="22"/>
          <w:szCs w:val="22"/>
        </w:rPr>
        <w:t>Discussion</w:t>
      </w:r>
    </w:p>
    <w:p w14:paraId="6B98AFC3" w14:textId="77777777" w:rsidR="00E250A8" w:rsidRPr="008F4434" w:rsidRDefault="00E250A8" w:rsidP="00E250A8">
      <w:pPr>
        <w:pStyle w:val="Heading1"/>
      </w:pPr>
      <w:r w:rsidRPr="008F4434">
        <w:t>Introduction</w:t>
      </w:r>
    </w:p>
    <w:p w14:paraId="5B9BAFCB" w14:textId="586830E6" w:rsidR="00F81914" w:rsidRPr="008F4434" w:rsidRDefault="00F81914" w:rsidP="00F81914">
      <w:pPr>
        <w:pStyle w:val="BodyText"/>
      </w:pPr>
      <w:r w:rsidRPr="008F4434">
        <w:t>In the approved work item (WI) on Rel-14 enhancements for NB-IoT</w:t>
      </w:r>
      <w:r w:rsidR="0047298E" w:rsidRPr="008F4434">
        <w:t xml:space="preserve"> </w:t>
      </w:r>
      <w:r w:rsidR="0047298E" w:rsidRPr="008F4434">
        <w:fldChar w:fldCharType="begin"/>
      </w:r>
      <w:r w:rsidR="0047298E" w:rsidRPr="008F4434">
        <w:instrText xml:space="preserve"> REF _Ref462042515 \r \h </w:instrText>
      </w:r>
      <w:r w:rsidR="008F4434">
        <w:instrText xml:space="preserve"> \* MERGEFORMAT </w:instrText>
      </w:r>
      <w:r w:rsidR="0047298E" w:rsidRPr="008F4434">
        <w:fldChar w:fldCharType="separate"/>
      </w:r>
      <w:r w:rsidR="00F444E0">
        <w:t>[1]</w:t>
      </w:r>
      <w:r w:rsidR="0047298E" w:rsidRPr="008F4434">
        <w:fldChar w:fldCharType="end"/>
      </w:r>
      <w:r w:rsidRPr="008F4434">
        <w:t xml:space="preserve"> one of the WI objectives is the following:</w:t>
      </w:r>
    </w:p>
    <w:p w14:paraId="7EB3E492" w14:textId="77777777" w:rsidR="00F81914" w:rsidRPr="008F4434" w:rsidRDefault="00F81914" w:rsidP="00F81914">
      <w:pPr>
        <w:numPr>
          <w:ilvl w:val="0"/>
          <w:numId w:val="9"/>
        </w:numPr>
        <w:overflowPunct w:val="0"/>
        <w:autoSpaceDE w:val="0"/>
        <w:autoSpaceDN w:val="0"/>
        <w:spacing w:after="0"/>
        <w:rPr>
          <w:rFonts w:ascii="Arial" w:hAnsi="Arial" w:cs="Arial"/>
          <w:i/>
          <w:iCs/>
          <w:sz w:val="20"/>
          <w:szCs w:val="20"/>
        </w:rPr>
      </w:pPr>
      <w:r w:rsidRPr="008F4434">
        <w:rPr>
          <w:rFonts w:ascii="Arial" w:hAnsi="Arial" w:cs="Arial"/>
          <w:i/>
          <w:iCs/>
          <w:sz w:val="20"/>
          <w:szCs w:val="20"/>
        </w:rPr>
        <w:t>UTDOA positioning is supported under the following conditions:</w:t>
      </w:r>
    </w:p>
    <w:p w14:paraId="5654AF79" w14:textId="77777777" w:rsidR="00F81914" w:rsidRPr="008F4434" w:rsidRDefault="00F81914" w:rsidP="00F81914">
      <w:pPr>
        <w:numPr>
          <w:ilvl w:val="1"/>
          <w:numId w:val="9"/>
        </w:numPr>
        <w:overflowPunct w:val="0"/>
        <w:autoSpaceDE w:val="0"/>
        <w:autoSpaceDN w:val="0"/>
        <w:spacing w:after="0"/>
        <w:rPr>
          <w:rFonts w:ascii="Arial" w:hAnsi="Arial" w:cs="Arial"/>
          <w:i/>
          <w:iCs/>
          <w:sz w:val="20"/>
          <w:szCs w:val="20"/>
        </w:rPr>
      </w:pPr>
      <w:r w:rsidRPr="008F4434">
        <w:rPr>
          <w:rFonts w:ascii="Arial" w:hAnsi="Arial" w:cs="Arial"/>
          <w:i/>
          <w:iCs/>
          <w:sz w:val="20"/>
          <w:szCs w:val="20"/>
        </w:rPr>
        <w:t>It uses an existing NB-IoT transmission</w:t>
      </w:r>
    </w:p>
    <w:p w14:paraId="09DC874F" w14:textId="77777777" w:rsidR="00F81914" w:rsidRPr="008F4434" w:rsidRDefault="00F81914" w:rsidP="00F81914">
      <w:pPr>
        <w:numPr>
          <w:ilvl w:val="1"/>
          <w:numId w:val="9"/>
        </w:numPr>
        <w:overflowPunct w:val="0"/>
        <w:autoSpaceDE w:val="0"/>
        <w:autoSpaceDN w:val="0"/>
        <w:spacing w:after="0"/>
        <w:rPr>
          <w:rFonts w:ascii="Arial" w:hAnsi="Arial" w:cs="Arial"/>
          <w:i/>
          <w:iCs/>
          <w:sz w:val="20"/>
          <w:szCs w:val="20"/>
        </w:rPr>
      </w:pPr>
      <w:r w:rsidRPr="008F4434">
        <w:rPr>
          <w:rFonts w:ascii="Arial" w:hAnsi="Arial" w:cs="Arial"/>
          <w:i/>
          <w:iCs/>
          <w:sz w:val="20"/>
          <w:szCs w:val="20"/>
        </w:rPr>
        <w:t>It can be used by Rel-13 UEs</w:t>
      </w:r>
    </w:p>
    <w:p w14:paraId="6C3F86B6" w14:textId="77777777" w:rsidR="00F81914" w:rsidRPr="008F4434" w:rsidRDefault="00F81914" w:rsidP="00F81914">
      <w:pPr>
        <w:numPr>
          <w:ilvl w:val="0"/>
          <w:numId w:val="9"/>
        </w:numPr>
        <w:overflowPunct w:val="0"/>
        <w:autoSpaceDE w:val="0"/>
        <w:autoSpaceDN w:val="0"/>
        <w:spacing w:after="0"/>
        <w:rPr>
          <w:rFonts w:ascii="Arial" w:hAnsi="Arial" w:cs="Arial"/>
          <w:i/>
          <w:iCs/>
          <w:sz w:val="20"/>
          <w:szCs w:val="20"/>
        </w:rPr>
      </w:pPr>
      <w:r w:rsidRPr="008F4434">
        <w:rPr>
          <w:rFonts w:ascii="Arial" w:hAnsi="Arial" w:cs="Arial"/>
          <w:i/>
          <w:iCs/>
          <w:sz w:val="20"/>
          <w:szCs w:val="20"/>
        </w:rPr>
        <w:t>Any signal used for positioning needs to have its accuracy, complexity, UE power consumption performance confirmed in RAN1</w:t>
      </w:r>
    </w:p>
    <w:p w14:paraId="5C1FE9FA" w14:textId="77777777" w:rsidR="00F81914" w:rsidRPr="008F4434" w:rsidRDefault="00F81914" w:rsidP="00F81914">
      <w:pPr>
        <w:numPr>
          <w:ilvl w:val="1"/>
          <w:numId w:val="9"/>
        </w:numPr>
        <w:overflowPunct w:val="0"/>
        <w:autoSpaceDE w:val="0"/>
        <w:autoSpaceDN w:val="0"/>
        <w:spacing w:after="0"/>
        <w:rPr>
          <w:rFonts w:ascii="Arial" w:hAnsi="Arial" w:cs="Arial"/>
          <w:i/>
          <w:iCs/>
          <w:sz w:val="20"/>
          <w:szCs w:val="20"/>
        </w:rPr>
      </w:pPr>
      <w:r w:rsidRPr="008F4434">
        <w:rPr>
          <w:rFonts w:ascii="Arial" w:hAnsi="Arial" w:cs="Arial"/>
          <w:i/>
          <w:iCs/>
          <w:sz w:val="20"/>
          <w:szCs w:val="20"/>
        </w:rPr>
        <w:t>Final approval of RAN3, RAN4 CRs relating to a particular method (OTDOA/UTDOA) are conditional on this RAN1 verification</w:t>
      </w:r>
    </w:p>
    <w:p w14:paraId="4F601162" w14:textId="77777777" w:rsidR="0011133B" w:rsidRPr="008F4434" w:rsidRDefault="0011133B" w:rsidP="0011133B">
      <w:pPr>
        <w:overflowPunct w:val="0"/>
        <w:autoSpaceDE w:val="0"/>
        <w:autoSpaceDN w:val="0"/>
        <w:spacing w:after="0"/>
        <w:rPr>
          <w:rFonts w:ascii="Arial" w:hAnsi="Arial" w:cs="Arial"/>
          <w:sz w:val="20"/>
          <w:szCs w:val="20"/>
        </w:rPr>
      </w:pPr>
    </w:p>
    <w:p w14:paraId="3387B638" w14:textId="77777777" w:rsidR="00F81914" w:rsidRPr="008F4434" w:rsidRDefault="00F81914" w:rsidP="0011133B">
      <w:pPr>
        <w:overflowPunct w:val="0"/>
        <w:autoSpaceDE w:val="0"/>
        <w:autoSpaceDN w:val="0"/>
        <w:spacing w:after="0"/>
        <w:rPr>
          <w:rFonts w:ascii="Arial" w:eastAsia="Times New Roman" w:hAnsi="Arial" w:cs="Arial"/>
          <w:sz w:val="20"/>
          <w:szCs w:val="20"/>
        </w:rPr>
      </w:pPr>
      <w:r w:rsidRPr="008F4434">
        <w:rPr>
          <w:rFonts w:ascii="Arial" w:eastAsia="Times New Roman" w:hAnsi="Arial" w:cs="Arial"/>
          <w:sz w:val="20"/>
          <w:szCs w:val="20"/>
        </w:rPr>
        <w:t>During the RAN1#86bis discussion, RAN1 made the following conclusion regarding UTDOA based positioning in NB-IoT:</w:t>
      </w:r>
    </w:p>
    <w:p w14:paraId="78663F1C" w14:textId="77777777" w:rsidR="00F81914" w:rsidRPr="008F4434" w:rsidRDefault="00F81914" w:rsidP="00F81914">
      <w:pPr>
        <w:spacing w:after="0"/>
        <w:ind w:left="360"/>
        <w:rPr>
          <w:rFonts w:ascii="Arial" w:hAnsi="Arial" w:cs="Arial"/>
          <w:sz w:val="20"/>
          <w:szCs w:val="20"/>
        </w:rPr>
      </w:pPr>
    </w:p>
    <w:p w14:paraId="058FFAEE" w14:textId="77777777" w:rsidR="00F81914" w:rsidRPr="008F4434" w:rsidRDefault="00F81914" w:rsidP="004D6066">
      <w:pPr>
        <w:numPr>
          <w:ilvl w:val="0"/>
          <w:numId w:val="16"/>
        </w:numPr>
        <w:spacing w:after="0"/>
        <w:rPr>
          <w:rFonts w:ascii="Arial" w:hAnsi="Arial" w:cs="Arial"/>
          <w:i/>
          <w:iCs/>
          <w:sz w:val="20"/>
          <w:szCs w:val="20"/>
        </w:rPr>
      </w:pPr>
      <w:r w:rsidRPr="008F4434">
        <w:rPr>
          <w:rFonts w:ascii="Arial" w:hAnsi="Arial" w:cs="Arial"/>
          <w:i/>
          <w:iCs/>
          <w:sz w:val="20"/>
          <w:szCs w:val="20"/>
        </w:rPr>
        <w:t>Rel-13 NPRACH preamble is the best candidate and can be used as a signal for NB-IoT UTDOA in some scenarios.</w:t>
      </w:r>
    </w:p>
    <w:p w14:paraId="7F9A2358" w14:textId="77777777" w:rsidR="00F81914" w:rsidRPr="008F4434" w:rsidRDefault="00F81914" w:rsidP="004D6066">
      <w:pPr>
        <w:numPr>
          <w:ilvl w:val="1"/>
          <w:numId w:val="17"/>
        </w:numPr>
        <w:spacing w:after="0"/>
        <w:rPr>
          <w:rFonts w:ascii="Arial" w:hAnsi="Arial" w:cs="Arial"/>
          <w:i/>
          <w:iCs/>
          <w:sz w:val="20"/>
          <w:szCs w:val="20"/>
        </w:rPr>
      </w:pPr>
      <w:r w:rsidRPr="008F4434">
        <w:rPr>
          <w:rFonts w:ascii="Arial" w:hAnsi="Arial" w:cs="Arial"/>
          <w:i/>
          <w:iCs/>
          <w:sz w:val="20"/>
          <w:szCs w:val="20"/>
        </w:rPr>
        <w:t>Whether it is feasible in a given network deployment depends on issues including network coordination, interference handling, power control, in-band emissions, capacity impacts, etc.</w:t>
      </w:r>
    </w:p>
    <w:p w14:paraId="574AF196" w14:textId="77777777" w:rsidR="00F81914" w:rsidRPr="008F4434" w:rsidRDefault="00F81914" w:rsidP="004D6066">
      <w:pPr>
        <w:numPr>
          <w:ilvl w:val="1"/>
          <w:numId w:val="17"/>
        </w:numPr>
        <w:spacing w:after="0"/>
        <w:rPr>
          <w:rFonts w:ascii="Arial" w:hAnsi="Arial" w:cs="Arial"/>
          <w:i/>
          <w:iCs/>
          <w:sz w:val="20"/>
          <w:szCs w:val="20"/>
        </w:rPr>
      </w:pPr>
      <w:r w:rsidRPr="008F4434">
        <w:rPr>
          <w:rFonts w:ascii="Arial" w:hAnsi="Arial" w:cs="Arial"/>
          <w:i/>
          <w:iCs/>
          <w:sz w:val="20"/>
          <w:szCs w:val="20"/>
        </w:rPr>
        <w:t>Companies are encouraged to identify in RAN1#87 scenarios where it is and is not feasible.</w:t>
      </w:r>
    </w:p>
    <w:p w14:paraId="7122E2D4" w14:textId="77777777" w:rsidR="00F81914" w:rsidRPr="008F4434" w:rsidRDefault="00F81914" w:rsidP="0011133B">
      <w:pPr>
        <w:overflowPunct w:val="0"/>
        <w:autoSpaceDE w:val="0"/>
        <w:autoSpaceDN w:val="0"/>
        <w:spacing w:after="0"/>
        <w:rPr>
          <w:rFonts w:ascii="Arial" w:eastAsia="Times New Roman" w:hAnsi="Arial" w:cs="Arial"/>
          <w:sz w:val="20"/>
          <w:szCs w:val="20"/>
        </w:rPr>
      </w:pPr>
    </w:p>
    <w:p w14:paraId="6264C8F6" w14:textId="77777777" w:rsidR="00F81914" w:rsidRPr="008F4434" w:rsidRDefault="002411D8" w:rsidP="0047298E">
      <w:pPr>
        <w:overflowPunct w:val="0"/>
        <w:autoSpaceDE w:val="0"/>
        <w:autoSpaceDN w:val="0"/>
        <w:spacing w:after="0"/>
        <w:jc w:val="both"/>
        <w:rPr>
          <w:rFonts w:ascii="Arial" w:eastAsia="Times New Roman" w:hAnsi="Arial" w:cs="Arial"/>
          <w:sz w:val="20"/>
          <w:szCs w:val="20"/>
        </w:rPr>
      </w:pPr>
      <w:r w:rsidRPr="008F4434">
        <w:rPr>
          <w:rFonts w:ascii="Arial" w:eastAsia="Times New Roman" w:hAnsi="Arial" w:cs="Arial"/>
          <w:sz w:val="20"/>
          <w:szCs w:val="20"/>
        </w:rPr>
        <w:t>In this contribution, we further study the details on the impact of using Rel-13 NPRACH preamble based UTDOA positioning for NB-IoT. Based on our studies from the aspects of interference handling, power control, in-band emission, and capacity impacts, we conclude that using Rel-13 NPRACH preamble based UTDOA positioning is not feasible without introducing sig</w:t>
      </w:r>
      <w:r w:rsidR="00444223" w:rsidRPr="008F4434">
        <w:rPr>
          <w:rFonts w:ascii="Arial" w:eastAsia="Times New Roman" w:hAnsi="Arial" w:cs="Arial"/>
          <w:sz w:val="20"/>
          <w:szCs w:val="20"/>
        </w:rPr>
        <w:t xml:space="preserve">nificant impact on the Rel-13 NB-IoT networks. </w:t>
      </w:r>
    </w:p>
    <w:p w14:paraId="4F7E7F93" w14:textId="77777777" w:rsidR="000E610D" w:rsidRPr="008F4434" w:rsidRDefault="00781772" w:rsidP="00E250A8">
      <w:pPr>
        <w:pStyle w:val="Heading1"/>
      </w:pPr>
      <w:r w:rsidRPr="008F4434">
        <w:t>Interference aspects</w:t>
      </w:r>
    </w:p>
    <w:p w14:paraId="42F10E0F" w14:textId="77777777" w:rsidR="00781772" w:rsidRPr="008F4434" w:rsidRDefault="00781772" w:rsidP="00781772">
      <w:pPr>
        <w:pStyle w:val="Heading2"/>
      </w:pPr>
      <w:r w:rsidRPr="008F4434">
        <w:t>Background</w:t>
      </w:r>
    </w:p>
    <w:p w14:paraId="34B51F41" w14:textId="77777777" w:rsidR="00E77B4F" w:rsidRPr="008F4434" w:rsidRDefault="00531A9A" w:rsidP="00CA7D36">
      <w:pPr>
        <w:jc w:val="both"/>
        <w:rPr>
          <w:rFonts w:ascii="Arial" w:eastAsia="Times New Roman" w:hAnsi="Arial" w:cs="Arial"/>
          <w:sz w:val="20"/>
          <w:szCs w:val="20"/>
        </w:rPr>
      </w:pPr>
      <w:r w:rsidRPr="008F4434">
        <w:rPr>
          <w:rFonts w:ascii="Arial" w:eastAsia="Times New Roman" w:hAnsi="Arial" w:cs="Arial"/>
          <w:sz w:val="20"/>
          <w:szCs w:val="20"/>
        </w:rPr>
        <w:t>In NB-IoT Rel-13, up to 3 different repetition levels can be configured for the NPRACH channels in a cell. Power ramping procedure only applies to the NPRACH resources with the smallest number of repetitions, and a UE transmit NPRACH with maximum power if the number of repetitions it chooses is not the smallest one.</w:t>
      </w:r>
      <w:r w:rsidR="000E610D" w:rsidRPr="008F4434">
        <w:rPr>
          <w:rFonts w:ascii="Arial" w:eastAsia="Times New Roman" w:hAnsi="Arial" w:cs="Arial"/>
          <w:sz w:val="20"/>
          <w:szCs w:val="20"/>
        </w:rPr>
        <w:t xml:space="preserve"> Two </w:t>
      </w:r>
      <w:r w:rsidR="00E77B4F" w:rsidRPr="008F4434">
        <w:rPr>
          <w:rFonts w:ascii="Arial" w:eastAsia="Times New Roman" w:hAnsi="Arial" w:cs="Arial"/>
          <w:sz w:val="20"/>
          <w:szCs w:val="20"/>
        </w:rPr>
        <w:t xml:space="preserve">RSRP thresholds </w:t>
      </w:r>
      <w:r w:rsidR="00CA7D36" w:rsidRPr="008F4434">
        <w:rPr>
          <w:rFonts w:ascii="Arial" w:eastAsia="Times New Roman" w:hAnsi="Arial" w:cs="Arial"/>
          <w:sz w:val="20"/>
          <w:szCs w:val="20"/>
        </w:rPr>
        <w:t>need</w:t>
      </w:r>
      <w:r w:rsidR="00E77B4F" w:rsidRPr="008F4434">
        <w:rPr>
          <w:rFonts w:ascii="Arial" w:eastAsia="Times New Roman" w:hAnsi="Arial" w:cs="Arial"/>
          <w:sz w:val="20"/>
          <w:szCs w:val="20"/>
        </w:rPr>
        <w:t xml:space="preserve"> </w:t>
      </w:r>
      <w:r w:rsidR="004E4000" w:rsidRPr="008F4434">
        <w:rPr>
          <w:rFonts w:ascii="Arial" w:eastAsia="Times New Roman" w:hAnsi="Arial" w:cs="Arial"/>
          <w:sz w:val="20"/>
          <w:szCs w:val="20"/>
        </w:rPr>
        <w:t xml:space="preserve">to </w:t>
      </w:r>
      <w:r w:rsidR="00E77B4F" w:rsidRPr="008F4434">
        <w:rPr>
          <w:rFonts w:ascii="Arial" w:eastAsia="Times New Roman" w:hAnsi="Arial" w:cs="Arial"/>
          <w:sz w:val="20"/>
          <w:szCs w:val="20"/>
        </w:rPr>
        <w:t>be</w:t>
      </w:r>
      <w:r w:rsidR="000E610D" w:rsidRPr="008F4434">
        <w:rPr>
          <w:rFonts w:ascii="Arial" w:eastAsia="Times New Roman" w:hAnsi="Arial" w:cs="Arial"/>
          <w:sz w:val="20"/>
          <w:szCs w:val="20"/>
        </w:rPr>
        <w:t xml:space="preserve"> </w:t>
      </w:r>
      <w:r w:rsidR="00E77B4F" w:rsidRPr="008F4434">
        <w:rPr>
          <w:rFonts w:ascii="Arial" w:eastAsia="Times New Roman" w:hAnsi="Arial" w:cs="Arial"/>
          <w:sz w:val="20"/>
          <w:szCs w:val="20"/>
        </w:rPr>
        <w:t>configured to support the three NPRACH resources. A device is required to estimate the DL c</w:t>
      </w:r>
      <w:r w:rsidR="00487DB2" w:rsidRPr="008F4434">
        <w:rPr>
          <w:rFonts w:ascii="Arial" w:eastAsia="Times New Roman" w:hAnsi="Arial" w:cs="Arial"/>
          <w:sz w:val="20"/>
          <w:szCs w:val="20"/>
        </w:rPr>
        <w:t xml:space="preserve">oupling loss </w:t>
      </w:r>
      <w:r w:rsidR="00E77B4F" w:rsidRPr="008F4434">
        <w:rPr>
          <w:rFonts w:ascii="Arial" w:eastAsia="Times New Roman" w:hAnsi="Arial" w:cs="Arial"/>
          <w:sz w:val="20"/>
          <w:szCs w:val="20"/>
        </w:rPr>
        <w:t xml:space="preserve">and </w:t>
      </w:r>
      <w:r w:rsidR="00F14A0B" w:rsidRPr="008F4434">
        <w:rPr>
          <w:rFonts w:ascii="Arial" w:eastAsia="Times New Roman" w:hAnsi="Arial" w:cs="Arial"/>
          <w:sz w:val="20"/>
          <w:szCs w:val="20"/>
        </w:rPr>
        <w:t>t</w:t>
      </w:r>
      <w:r w:rsidR="00E77B4F" w:rsidRPr="008F4434">
        <w:rPr>
          <w:rFonts w:ascii="Arial" w:eastAsia="Times New Roman" w:hAnsi="Arial" w:cs="Arial"/>
          <w:sz w:val="20"/>
          <w:szCs w:val="20"/>
        </w:rPr>
        <w:t>he received NRS signal strength</w:t>
      </w:r>
      <w:r w:rsidR="00487DB2" w:rsidRPr="008F4434">
        <w:rPr>
          <w:rFonts w:ascii="Arial" w:eastAsia="Times New Roman" w:hAnsi="Arial" w:cs="Arial"/>
          <w:sz w:val="20"/>
          <w:szCs w:val="20"/>
        </w:rPr>
        <w:t xml:space="preserve"> before it attempts to access </w:t>
      </w:r>
      <w:r w:rsidR="00487DB2" w:rsidRPr="008F4434">
        <w:rPr>
          <w:rFonts w:ascii="Arial" w:eastAsia="Times New Roman" w:hAnsi="Arial" w:cs="Arial"/>
          <w:sz w:val="20"/>
          <w:szCs w:val="20"/>
        </w:rPr>
        <w:lastRenderedPageBreak/>
        <w:t>the network</w:t>
      </w:r>
      <w:r w:rsidR="00E77B4F" w:rsidRPr="008F4434">
        <w:rPr>
          <w:rFonts w:ascii="Arial" w:eastAsia="Times New Roman" w:hAnsi="Arial" w:cs="Arial"/>
          <w:sz w:val="20"/>
          <w:szCs w:val="20"/>
        </w:rPr>
        <w:t>. When attempting a</w:t>
      </w:r>
      <w:r w:rsidR="00F14A0B" w:rsidRPr="008F4434">
        <w:rPr>
          <w:rFonts w:ascii="Arial" w:eastAsia="Times New Roman" w:hAnsi="Arial" w:cs="Arial"/>
          <w:sz w:val="20"/>
          <w:szCs w:val="20"/>
        </w:rPr>
        <w:t>n</w:t>
      </w:r>
      <w:r w:rsidR="00E77B4F" w:rsidRPr="008F4434">
        <w:rPr>
          <w:rFonts w:ascii="Arial" w:eastAsia="Times New Roman" w:hAnsi="Arial" w:cs="Arial"/>
          <w:sz w:val="20"/>
          <w:szCs w:val="20"/>
        </w:rPr>
        <w:t xml:space="preserve"> </w:t>
      </w:r>
      <w:r w:rsidR="00C404DC" w:rsidRPr="008F4434">
        <w:rPr>
          <w:rFonts w:ascii="Arial" w:eastAsia="Times New Roman" w:hAnsi="Arial" w:cs="Arial"/>
          <w:sz w:val="20"/>
          <w:szCs w:val="20"/>
        </w:rPr>
        <w:t>access,</w:t>
      </w:r>
      <w:r w:rsidR="00E77B4F" w:rsidRPr="008F4434">
        <w:rPr>
          <w:rFonts w:ascii="Arial" w:eastAsia="Times New Roman" w:hAnsi="Arial" w:cs="Arial"/>
          <w:sz w:val="20"/>
          <w:szCs w:val="20"/>
        </w:rPr>
        <w:t xml:space="preserve"> </w:t>
      </w:r>
      <w:r w:rsidR="00057084" w:rsidRPr="008F4434">
        <w:rPr>
          <w:rFonts w:ascii="Arial" w:eastAsia="Times New Roman" w:hAnsi="Arial" w:cs="Arial"/>
          <w:sz w:val="20"/>
          <w:szCs w:val="20"/>
        </w:rPr>
        <w:t>the device</w:t>
      </w:r>
      <w:r w:rsidR="00E77B4F" w:rsidRPr="008F4434">
        <w:rPr>
          <w:rFonts w:ascii="Arial" w:eastAsia="Times New Roman" w:hAnsi="Arial" w:cs="Arial"/>
          <w:sz w:val="20"/>
          <w:szCs w:val="20"/>
        </w:rPr>
        <w:t xml:space="preserve"> selects the </w:t>
      </w:r>
      <w:r w:rsidR="00057084" w:rsidRPr="008F4434">
        <w:rPr>
          <w:rFonts w:ascii="Arial" w:eastAsia="Times New Roman" w:hAnsi="Arial" w:cs="Arial"/>
          <w:sz w:val="20"/>
          <w:szCs w:val="20"/>
        </w:rPr>
        <w:t xml:space="preserve">targeted </w:t>
      </w:r>
      <w:r w:rsidR="00E77B4F" w:rsidRPr="008F4434">
        <w:rPr>
          <w:rFonts w:ascii="Arial" w:eastAsia="Times New Roman" w:hAnsi="Arial" w:cs="Arial"/>
          <w:sz w:val="20"/>
          <w:szCs w:val="20"/>
        </w:rPr>
        <w:t xml:space="preserve">NPRACH </w:t>
      </w:r>
      <w:r w:rsidR="00CA7D36" w:rsidRPr="008F4434">
        <w:rPr>
          <w:rFonts w:ascii="Arial" w:eastAsia="Times New Roman" w:hAnsi="Arial" w:cs="Arial"/>
          <w:sz w:val="20"/>
          <w:szCs w:val="20"/>
        </w:rPr>
        <w:t xml:space="preserve">resource based on the measured </w:t>
      </w:r>
      <w:r w:rsidR="00E77B4F" w:rsidRPr="008F4434">
        <w:rPr>
          <w:rFonts w:ascii="Arial" w:eastAsia="Times New Roman" w:hAnsi="Arial" w:cs="Arial"/>
          <w:sz w:val="20"/>
          <w:szCs w:val="20"/>
        </w:rPr>
        <w:t xml:space="preserve">RSRP in relation to the </w:t>
      </w:r>
      <w:r w:rsidR="00057084" w:rsidRPr="008F4434">
        <w:rPr>
          <w:rFonts w:ascii="Arial" w:eastAsia="Times New Roman" w:hAnsi="Arial" w:cs="Arial"/>
          <w:sz w:val="20"/>
          <w:szCs w:val="20"/>
        </w:rPr>
        <w:t xml:space="preserve">broadcasted </w:t>
      </w:r>
      <w:r w:rsidR="00E77B4F" w:rsidRPr="008F4434">
        <w:rPr>
          <w:rFonts w:ascii="Arial" w:eastAsia="Times New Roman" w:hAnsi="Arial" w:cs="Arial"/>
          <w:sz w:val="20"/>
          <w:szCs w:val="20"/>
        </w:rPr>
        <w:t>thresholds.</w:t>
      </w:r>
    </w:p>
    <w:p w14:paraId="237CD73C" w14:textId="25F4EF5A" w:rsidR="000E610D" w:rsidRPr="008F4434" w:rsidRDefault="00E77B4F" w:rsidP="009712B1">
      <w:pPr>
        <w:jc w:val="both"/>
        <w:rPr>
          <w:rFonts w:ascii="Arial" w:eastAsia="Times New Roman" w:hAnsi="Arial" w:cs="Arial"/>
          <w:sz w:val="20"/>
          <w:szCs w:val="20"/>
        </w:rPr>
      </w:pPr>
      <w:r w:rsidRPr="008F4434">
        <w:rPr>
          <w:rFonts w:ascii="Arial" w:eastAsia="Times New Roman" w:hAnsi="Arial" w:cs="Arial"/>
          <w:sz w:val="20"/>
          <w:szCs w:val="20"/>
        </w:rPr>
        <w:t xml:space="preserve">An expected configuration is that three NPRACH resources are configured for the coverage ranges of </w:t>
      </w:r>
      <w:r w:rsidR="00A3095C" w:rsidRPr="008F4434">
        <w:rPr>
          <w:rFonts w:ascii="Arial" w:eastAsia="Times New Roman" w:hAnsi="Arial" w:cs="Arial"/>
          <w:sz w:val="20"/>
          <w:szCs w:val="20"/>
        </w:rPr>
        <w:t>larger than</w:t>
      </w:r>
      <w:r w:rsidRPr="008F4434">
        <w:rPr>
          <w:rFonts w:ascii="Arial" w:eastAsia="Times New Roman" w:hAnsi="Arial" w:cs="Arial"/>
          <w:sz w:val="20"/>
          <w:szCs w:val="20"/>
        </w:rPr>
        <w:t xml:space="preserve"> 154 dB, 154 to 144 dB and </w:t>
      </w:r>
      <w:r w:rsidR="00EF7C16" w:rsidRPr="008F4434">
        <w:rPr>
          <w:rFonts w:ascii="Arial" w:eastAsia="Times New Roman" w:hAnsi="Arial" w:cs="Arial"/>
          <w:sz w:val="20"/>
          <w:szCs w:val="20"/>
        </w:rPr>
        <w:t>less than</w:t>
      </w:r>
      <w:r w:rsidRPr="008F4434">
        <w:rPr>
          <w:rFonts w:ascii="Arial" w:eastAsia="Times New Roman" w:hAnsi="Arial" w:cs="Arial"/>
          <w:sz w:val="20"/>
          <w:szCs w:val="20"/>
        </w:rPr>
        <w:t xml:space="preserve"> 144 dB.</w:t>
      </w:r>
      <w:r w:rsidR="00EF7C16" w:rsidRPr="008F4434">
        <w:rPr>
          <w:rFonts w:ascii="Arial" w:eastAsia="Times New Roman" w:hAnsi="Arial" w:cs="Arial"/>
          <w:sz w:val="20"/>
          <w:szCs w:val="20"/>
        </w:rPr>
        <w:t xml:space="preserve"> </w:t>
      </w:r>
      <w:r w:rsidR="009712B1" w:rsidRPr="008F4434">
        <w:rPr>
          <w:rFonts w:ascii="Arial" w:eastAsia="Times New Roman" w:hAnsi="Arial" w:cs="Arial"/>
          <w:sz w:val="20"/>
          <w:szCs w:val="20"/>
        </w:rPr>
        <w:t xml:space="preserve">From previous link level studies </w:t>
      </w:r>
      <w:r w:rsidR="009712B1" w:rsidRPr="008F4434">
        <w:rPr>
          <w:rFonts w:ascii="Arial" w:eastAsia="Times New Roman" w:hAnsi="Arial" w:cs="Arial"/>
          <w:sz w:val="20"/>
          <w:szCs w:val="20"/>
        </w:rPr>
        <w:fldChar w:fldCharType="begin"/>
      </w:r>
      <w:r w:rsidR="009712B1" w:rsidRPr="008F4434">
        <w:rPr>
          <w:rFonts w:ascii="Arial" w:eastAsia="Times New Roman" w:hAnsi="Arial" w:cs="Arial"/>
          <w:sz w:val="20"/>
          <w:szCs w:val="20"/>
        </w:rPr>
        <w:instrText xml:space="preserve"> REF _Ref465280105 \r \h  \* MERGEFORMAT </w:instrText>
      </w:r>
      <w:r w:rsidR="009712B1" w:rsidRPr="008F4434">
        <w:rPr>
          <w:rFonts w:ascii="Arial" w:eastAsia="Times New Roman" w:hAnsi="Arial" w:cs="Arial"/>
          <w:sz w:val="20"/>
          <w:szCs w:val="20"/>
        </w:rPr>
      </w:r>
      <w:r w:rsidR="009712B1" w:rsidRPr="008F4434">
        <w:rPr>
          <w:rFonts w:ascii="Arial" w:eastAsia="Times New Roman" w:hAnsi="Arial" w:cs="Arial"/>
          <w:sz w:val="20"/>
          <w:szCs w:val="20"/>
        </w:rPr>
        <w:fldChar w:fldCharType="separate"/>
      </w:r>
      <w:r w:rsidR="00F444E0">
        <w:rPr>
          <w:rFonts w:ascii="Arial" w:eastAsia="Times New Roman" w:hAnsi="Arial" w:cs="Arial"/>
          <w:sz w:val="20"/>
          <w:szCs w:val="20"/>
        </w:rPr>
        <w:t>[3]</w:t>
      </w:r>
      <w:r w:rsidR="009712B1" w:rsidRPr="008F4434">
        <w:rPr>
          <w:rFonts w:ascii="Arial" w:eastAsia="Times New Roman" w:hAnsi="Arial" w:cs="Arial"/>
          <w:sz w:val="20"/>
          <w:szCs w:val="20"/>
        </w:rPr>
        <w:fldChar w:fldCharType="end"/>
      </w:r>
      <w:r w:rsidR="009712B1" w:rsidRPr="008F4434">
        <w:rPr>
          <w:rFonts w:ascii="Arial" w:eastAsia="Times New Roman" w:hAnsi="Arial" w:cs="Arial"/>
          <w:sz w:val="20"/>
          <w:szCs w:val="20"/>
        </w:rPr>
        <w:t>,</w:t>
      </w:r>
      <w:r w:rsidR="004E4000" w:rsidRPr="008F4434">
        <w:rPr>
          <w:rFonts w:ascii="Arial" w:eastAsia="Times New Roman" w:hAnsi="Arial" w:cs="Arial"/>
          <w:sz w:val="20"/>
          <w:szCs w:val="20"/>
        </w:rPr>
        <w:t xml:space="preserve"> </w:t>
      </w:r>
      <w:r w:rsidR="009712B1" w:rsidRPr="008F4434">
        <w:rPr>
          <w:rFonts w:ascii="Arial" w:eastAsia="Times New Roman" w:hAnsi="Arial" w:cs="Arial"/>
          <w:sz w:val="20"/>
          <w:szCs w:val="20"/>
        </w:rPr>
        <w:t>the associated number of repetitions for these coupling losses are</w:t>
      </w:r>
      <w:r w:rsidR="00EF7C16" w:rsidRPr="008F4434">
        <w:rPr>
          <w:rFonts w:ascii="Arial" w:eastAsia="Times New Roman" w:hAnsi="Arial" w:cs="Arial"/>
          <w:sz w:val="20"/>
          <w:szCs w:val="20"/>
        </w:rPr>
        <w:t xml:space="preserve"> 32, 8 and 2, respectively. </w:t>
      </w:r>
      <w:r w:rsidRPr="008F4434">
        <w:rPr>
          <w:rFonts w:ascii="Arial" w:eastAsia="Times New Roman" w:hAnsi="Arial" w:cs="Arial"/>
          <w:sz w:val="20"/>
          <w:szCs w:val="20"/>
        </w:rPr>
        <w:t xml:space="preserve"> </w:t>
      </w:r>
      <w:r w:rsidR="00487DB2" w:rsidRPr="008F4434">
        <w:rPr>
          <w:rFonts w:ascii="Arial" w:eastAsia="Times New Roman" w:hAnsi="Arial" w:cs="Arial"/>
          <w:sz w:val="20"/>
          <w:szCs w:val="20"/>
        </w:rPr>
        <w:t>As an example, i</w:t>
      </w:r>
      <w:r w:rsidRPr="008F4434">
        <w:rPr>
          <w:rFonts w:ascii="Arial" w:eastAsia="Times New Roman" w:hAnsi="Arial" w:cs="Arial"/>
          <w:sz w:val="20"/>
          <w:szCs w:val="20"/>
        </w:rPr>
        <w:t>f we assume a standalone scenario with eNB output power of 43 dBm,</w:t>
      </w:r>
      <w:r w:rsidR="00EF7C16" w:rsidRPr="008F4434">
        <w:rPr>
          <w:rFonts w:ascii="Arial" w:eastAsia="Times New Roman" w:hAnsi="Arial" w:cs="Arial"/>
          <w:sz w:val="20"/>
          <w:szCs w:val="20"/>
        </w:rPr>
        <w:t xml:space="preserve"> or 32 dBm per 15 kHz,</w:t>
      </w:r>
      <w:r w:rsidRPr="008F4434">
        <w:rPr>
          <w:rFonts w:ascii="Arial" w:eastAsia="Times New Roman" w:hAnsi="Arial" w:cs="Arial"/>
          <w:sz w:val="20"/>
          <w:szCs w:val="20"/>
        </w:rPr>
        <w:t xml:space="preserve"> the two </w:t>
      </w:r>
      <w:r w:rsidR="00EF7C16" w:rsidRPr="008F4434">
        <w:rPr>
          <w:rFonts w:ascii="Arial" w:eastAsia="Times New Roman" w:hAnsi="Arial" w:cs="Arial"/>
          <w:sz w:val="20"/>
          <w:szCs w:val="20"/>
        </w:rPr>
        <w:t xml:space="preserve">broadcasted </w:t>
      </w:r>
      <w:r w:rsidR="00CA7D36" w:rsidRPr="008F4434">
        <w:rPr>
          <w:rFonts w:ascii="Arial" w:eastAsia="Times New Roman" w:hAnsi="Arial" w:cs="Arial"/>
          <w:sz w:val="20"/>
          <w:szCs w:val="20"/>
        </w:rPr>
        <w:t xml:space="preserve">NPRACH </w:t>
      </w:r>
      <w:r w:rsidRPr="008F4434">
        <w:rPr>
          <w:rFonts w:ascii="Arial" w:eastAsia="Times New Roman" w:hAnsi="Arial" w:cs="Arial"/>
          <w:sz w:val="20"/>
          <w:szCs w:val="20"/>
        </w:rPr>
        <w:t>R</w:t>
      </w:r>
      <w:r w:rsidR="00EF7C16" w:rsidRPr="008F4434">
        <w:rPr>
          <w:rFonts w:ascii="Arial" w:eastAsia="Times New Roman" w:hAnsi="Arial" w:cs="Arial"/>
          <w:sz w:val="20"/>
          <w:szCs w:val="20"/>
        </w:rPr>
        <w:t xml:space="preserve">SRP thresholds would be set to </w:t>
      </w:r>
      <w:r w:rsidRPr="008F4434">
        <w:rPr>
          <w:rFonts w:ascii="Arial" w:eastAsia="Times New Roman" w:hAnsi="Arial" w:cs="Arial"/>
          <w:sz w:val="20"/>
          <w:szCs w:val="20"/>
        </w:rPr>
        <w:t>3</w:t>
      </w:r>
      <w:r w:rsidR="00EF7C16" w:rsidRPr="008F4434">
        <w:rPr>
          <w:rFonts w:ascii="Arial" w:eastAsia="Times New Roman" w:hAnsi="Arial" w:cs="Arial"/>
          <w:sz w:val="20"/>
          <w:szCs w:val="20"/>
        </w:rPr>
        <w:t>2</w:t>
      </w:r>
      <w:r w:rsidRPr="008F4434">
        <w:rPr>
          <w:rFonts w:ascii="Arial" w:eastAsia="Times New Roman" w:hAnsi="Arial" w:cs="Arial"/>
          <w:sz w:val="20"/>
          <w:szCs w:val="20"/>
        </w:rPr>
        <w:t xml:space="preserve"> – 1</w:t>
      </w:r>
      <w:r w:rsidR="00EF7C16" w:rsidRPr="008F4434">
        <w:rPr>
          <w:rFonts w:ascii="Arial" w:eastAsia="Times New Roman" w:hAnsi="Arial" w:cs="Arial"/>
          <w:sz w:val="20"/>
          <w:szCs w:val="20"/>
        </w:rPr>
        <w:t>5</w:t>
      </w:r>
      <w:r w:rsidRPr="008F4434">
        <w:rPr>
          <w:rFonts w:ascii="Arial" w:eastAsia="Times New Roman" w:hAnsi="Arial" w:cs="Arial"/>
          <w:sz w:val="20"/>
          <w:szCs w:val="20"/>
        </w:rPr>
        <w:t xml:space="preserve">4 = </w:t>
      </w:r>
      <w:r w:rsidR="00EF7C16" w:rsidRPr="008F4434">
        <w:rPr>
          <w:rFonts w:ascii="Arial" w:eastAsia="Times New Roman" w:hAnsi="Arial" w:cs="Arial"/>
          <w:sz w:val="20"/>
          <w:szCs w:val="20"/>
        </w:rPr>
        <w:t xml:space="preserve">-122 dBm </w:t>
      </w:r>
      <w:r w:rsidRPr="008F4434">
        <w:rPr>
          <w:rFonts w:ascii="Arial" w:eastAsia="Times New Roman" w:hAnsi="Arial" w:cs="Arial"/>
          <w:sz w:val="20"/>
          <w:szCs w:val="20"/>
        </w:rPr>
        <w:t xml:space="preserve">and </w:t>
      </w:r>
      <w:r w:rsidR="007E3266" w:rsidRPr="008F4434">
        <w:rPr>
          <w:rFonts w:ascii="Arial" w:eastAsia="Times New Roman" w:hAnsi="Arial" w:cs="Arial"/>
          <w:sz w:val="20"/>
          <w:szCs w:val="20"/>
        </w:rPr>
        <w:t>32</w:t>
      </w:r>
      <w:r w:rsidRPr="008F4434">
        <w:rPr>
          <w:rFonts w:ascii="Arial" w:eastAsia="Times New Roman" w:hAnsi="Arial" w:cs="Arial"/>
          <w:sz w:val="20"/>
          <w:szCs w:val="20"/>
        </w:rPr>
        <w:t xml:space="preserve"> – 1</w:t>
      </w:r>
      <w:r w:rsidR="00EF7C16" w:rsidRPr="008F4434">
        <w:rPr>
          <w:rFonts w:ascii="Arial" w:eastAsia="Times New Roman" w:hAnsi="Arial" w:cs="Arial"/>
          <w:sz w:val="20"/>
          <w:szCs w:val="20"/>
        </w:rPr>
        <w:t>4</w:t>
      </w:r>
      <w:r w:rsidRPr="008F4434">
        <w:rPr>
          <w:rFonts w:ascii="Arial" w:eastAsia="Times New Roman" w:hAnsi="Arial" w:cs="Arial"/>
          <w:sz w:val="20"/>
          <w:szCs w:val="20"/>
        </w:rPr>
        <w:t xml:space="preserve">4 </w:t>
      </w:r>
      <w:r w:rsidR="00EF7C16" w:rsidRPr="008F4434">
        <w:rPr>
          <w:rFonts w:ascii="Arial" w:eastAsia="Times New Roman" w:hAnsi="Arial" w:cs="Arial"/>
          <w:sz w:val="20"/>
          <w:szCs w:val="20"/>
        </w:rPr>
        <w:t xml:space="preserve">= -112 dBm. </w:t>
      </w:r>
    </w:p>
    <w:p w14:paraId="0759CB61" w14:textId="77777777" w:rsidR="004D7C54" w:rsidRPr="008F4434" w:rsidRDefault="00807467" w:rsidP="00487DB2">
      <w:pPr>
        <w:jc w:val="both"/>
        <w:rPr>
          <w:rFonts w:ascii="Arial" w:eastAsia="Times New Roman" w:hAnsi="Arial" w:cs="Arial"/>
          <w:sz w:val="20"/>
          <w:szCs w:val="20"/>
        </w:rPr>
      </w:pPr>
      <w:r w:rsidRPr="008F4434">
        <w:rPr>
          <w:rFonts w:ascii="Arial" w:eastAsia="Times New Roman" w:hAnsi="Arial" w:cs="Arial"/>
          <w:sz w:val="20"/>
          <w:szCs w:val="20"/>
        </w:rPr>
        <w:t>T</w:t>
      </w:r>
      <w:r w:rsidR="005C01A4" w:rsidRPr="008F4434">
        <w:rPr>
          <w:rFonts w:ascii="Arial" w:eastAsia="Times New Roman" w:hAnsi="Arial" w:cs="Arial"/>
          <w:sz w:val="20"/>
          <w:szCs w:val="20"/>
        </w:rPr>
        <w:t>he first NPRACH resource associated with</w:t>
      </w:r>
      <w:r w:rsidRPr="008F4434">
        <w:rPr>
          <w:rFonts w:ascii="Arial" w:eastAsia="Times New Roman" w:hAnsi="Arial" w:cs="Arial"/>
          <w:sz w:val="20"/>
          <w:szCs w:val="20"/>
        </w:rPr>
        <w:t xml:space="preserve"> the lowest repetition level requires the UE to adopt</w:t>
      </w:r>
      <w:r w:rsidR="005C01A4" w:rsidRPr="008F4434">
        <w:rPr>
          <w:rFonts w:ascii="Arial" w:eastAsia="Times New Roman" w:hAnsi="Arial" w:cs="Arial"/>
          <w:sz w:val="20"/>
          <w:szCs w:val="20"/>
        </w:rPr>
        <w:t xml:space="preserve"> an open loop power control targeting a broadcasted received signal power level at the eNB. When accessing the second and third NPRACH resources, typically associated with extended coverage, the UE should use the max</w:t>
      </w:r>
      <w:r w:rsidR="001F06FE" w:rsidRPr="008F4434">
        <w:rPr>
          <w:rFonts w:ascii="Arial" w:eastAsia="Times New Roman" w:hAnsi="Arial" w:cs="Arial"/>
          <w:sz w:val="20"/>
          <w:szCs w:val="20"/>
        </w:rPr>
        <w:t>imum</w:t>
      </w:r>
      <w:r w:rsidR="00487DB2" w:rsidRPr="008F4434">
        <w:rPr>
          <w:rFonts w:ascii="Arial" w:eastAsia="Times New Roman" w:hAnsi="Arial" w:cs="Arial"/>
          <w:sz w:val="20"/>
          <w:szCs w:val="20"/>
        </w:rPr>
        <w:t xml:space="preserve"> allowed power. </w:t>
      </w:r>
      <w:r w:rsidR="004D7C54" w:rsidRPr="008F4434">
        <w:rPr>
          <w:rFonts w:ascii="Arial" w:eastAsia="Times New Roman" w:hAnsi="Arial" w:cs="Arial"/>
          <w:sz w:val="20"/>
          <w:szCs w:val="20"/>
        </w:rPr>
        <w:t xml:space="preserve">Table 1 summarizes the </w:t>
      </w:r>
      <w:r w:rsidR="00487DB2" w:rsidRPr="008F4434">
        <w:rPr>
          <w:rFonts w:ascii="Arial" w:eastAsia="Times New Roman" w:hAnsi="Arial" w:cs="Arial"/>
          <w:sz w:val="20"/>
          <w:szCs w:val="20"/>
        </w:rPr>
        <w:t xml:space="preserve">above </w:t>
      </w:r>
      <w:r w:rsidR="004D7C54" w:rsidRPr="008F4434">
        <w:rPr>
          <w:rFonts w:ascii="Arial" w:eastAsia="Times New Roman" w:hAnsi="Arial" w:cs="Arial"/>
          <w:sz w:val="20"/>
          <w:szCs w:val="20"/>
        </w:rPr>
        <w:t>examples of possible NPRACH configurations.</w:t>
      </w:r>
    </w:p>
    <w:p w14:paraId="1ADBECA8" w14:textId="261354D8" w:rsidR="004D7C54" w:rsidRPr="008F4434" w:rsidRDefault="004D7C54" w:rsidP="004D7C54">
      <w:pPr>
        <w:pStyle w:val="Caption"/>
        <w:keepNext/>
        <w:jc w:val="center"/>
        <w:rPr>
          <w:rFonts w:ascii="Arial" w:hAnsi="Arial" w:cs="Arial"/>
        </w:rPr>
      </w:pPr>
      <w:r w:rsidRPr="008F4434">
        <w:rPr>
          <w:rFonts w:ascii="Arial" w:hAnsi="Arial" w:cs="Arial"/>
        </w:rPr>
        <w:t xml:space="preserve">Table </w:t>
      </w:r>
      <w:r w:rsidRPr="008F4434">
        <w:rPr>
          <w:rFonts w:ascii="Arial" w:hAnsi="Arial" w:cs="Arial"/>
        </w:rPr>
        <w:fldChar w:fldCharType="begin"/>
      </w:r>
      <w:r w:rsidRPr="008F4434">
        <w:rPr>
          <w:rFonts w:ascii="Arial" w:hAnsi="Arial" w:cs="Arial"/>
        </w:rPr>
        <w:instrText xml:space="preserve"> SEQ Table \* ARABIC </w:instrText>
      </w:r>
      <w:r w:rsidRPr="008F4434">
        <w:rPr>
          <w:rFonts w:ascii="Arial" w:hAnsi="Arial" w:cs="Arial"/>
        </w:rPr>
        <w:fldChar w:fldCharType="separate"/>
      </w:r>
      <w:r w:rsidR="00F444E0">
        <w:rPr>
          <w:rFonts w:ascii="Arial" w:hAnsi="Arial" w:cs="Arial"/>
          <w:noProof/>
        </w:rPr>
        <w:t>1</w:t>
      </w:r>
      <w:r w:rsidRPr="008F4434">
        <w:rPr>
          <w:rFonts w:ascii="Arial" w:hAnsi="Arial" w:cs="Arial"/>
        </w:rPr>
        <w:fldChar w:fldCharType="end"/>
      </w:r>
      <w:r w:rsidRPr="008F4434">
        <w:rPr>
          <w:rFonts w:ascii="Arial" w:hAnsi="Arial" w:cs="Arial"/>
        </w:rPr>
        <w:t xml:space="preserve"> Example configuration of NPRACH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6"/>
        <w:gridCol w:w="1887"/>
        <w:gridCol w:w="1884"/>
        <w:gridCol w:w="1869"/>
      </w:tblGrid>
      <w:tr w:rsidR="004D7C54" w:rsidRPr="008F4434" w14:paraId="3D0C6A81" w14:textId="77777777" w:rsidTr="009D5E6F">
        <w:trPr>
          <w:jc w:val="center"/>
        </w:trPr>
        <w:tc>
          <w:tcPr>
            <w:tcW w:w="1924" w:type="dxa"/>
            <w:shd w:val="clear" w:color="auto" w:fill="auto"/>
          </w:tcPr>
          <w:p w14:paraId="0212A727"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Coverage</w:t>
            </w:r>
          </w:p>
        </w:tc>
        <w:tc>
          <w:tcPr>
            <w:tcW w:w="1924" w:type="dxa"/>
            <w:shd w:val="clear" w:color="auto" w:fill="auto"/>
          </w:tcPr>
          <w:p w14:paraId="20A32689"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Coupling loss</w:t>
            </w:r>
          </w:p>
        </w:tc>
        <w:tc>
          <w:tcPr>
            <w:tcW w:w="1924" w:type="dxa"/>
            <w:shd w:val="clear" w:color="auto" w:fill="auto"/>
          </w:tcPr>
          <w:p w14:paraId="2E0A256C"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Repetitions</w:t>
            </w:r>
          </w:p>
        </w:tc>
        <w:tc>
          <w:tcPr>
            <w:tcW w:w="1925" w:type="dxa"/>
            <w:shd w:val="clear" w:color="auto" w:fill="auto"/>
          </w:tcPr>
          <w:p w14:paraId="564A6DEF"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sv-SE" w:eastAsia="zh-CN"/>
              </w:rPr>
            </w:pPr>
            <w:r w:rsidRPr="008F4434">
              <w:rPr>
                <w:rFonts w:ascii="Arial" w:eastAsia="Times New Roman" w:hAnsi="Arial"/>
                <w:sz w:val="20"/>
                <w:szCs w:val="20"/>
                <w:lang w:val="en-GB" w:eastAsia="zh-CN"/>
              </w:rPr>
              <w:t>RSRP thresholds</w:t>
            </w:r>
            <w:r w:rsidR="002F2C69" w:rsidRPr="008F4434">
              <w:rPr>
                <w:rFonts w:ascii="Arial" w:eastAsia="Times New Roman" w:hAnsi="Arial"/>
                <w:sz w:val="20"/>
                <w:szCs w:val="20"/>
                <w:lang w:val="en-GB" w:eastAsia="zh-CN"/>
              </w:rPr>
              <w:t xml:space="preserve"> </w:t>
            </w:r>
            <w:r w:rsidR="002F2C69" w:rsidRPr="008F4434">
              <w:rPr>
                <w:rFonts w:ascii="Arial" w:eastAsia="Times New Roman" w:hAnsi="Arial"/>
                <w:sz w:val="20"/>
                <w:szCs w:val="20"/>
                <w:lang w:val="sv-SE" w:eastAsia="zh-CN"/>
              </w:rPr>
              <w:t>[</w:t>
            </w:r>
            <w:r w:rsidR="002F2C69" w:rsidRPr="008F4434">
              <w:rPr>
                <w:rFonts w:ascii="Arial" w:eastAsia="Times New Roman" w:hAnsi="Arial" w:cs="Arial"/>
                <w:sz w:val="20"/>
                <w:szCs w:val="20"/>
              </w:rPr>
              <w:t>dBm</w:t>
            </w:r>
            <w:r w:rsidR="002F2C69" w:rsidRPr="008F4434">
              <w:rPr>
                <w:rFonts w:ascii="Arial" w:eastAsia="Times New Roman" w:hAnsi="Arial"/>
                <w:sz w:val="20"/>
                <w:szCs w:val="20"/>
                <w:lang w:val="sv-SE" w:eastAsia="zh-CN"/>
              </w:rPr>
              <w:t>]</w:t>
            </w:r>
          </w:p>
        </w:tc>
        <w:tc>
          <w:tcPr>
            <w:tcW w:w="1925" w:type="dxa"/>
            <w:shd w:val="clear" w:color="auto" w:fill="auto"/>
          </w:tcPr>
          <w:p w14:paraId="00685187"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 xml:space="preserve">Power </w:t>
            </w:r>
            <w:r w:rsidR="002F2C69" w:rsidRPr="008F4434">
              <w:rPr>
                <w:rFonts w:ascii="Arial" w:eastAsia="Times New Roman" w:hAnsi="Arial"/>
                <w:sz w:val="20"/>
                <w:szCs w:val="20"/>
                <w:lang w:val="en-GB" w:eastAsia="zh-CN"/>
              </w:rPr>
              <w:t>Control</w:t>
            </w:r>
          </w:p>
        </w:tc>
      </w:tr>
      <w:tr w:rsidR="004D7C54" w:rsidRPr="008F4434" w14:paraId="55578DEB" w14:textId="77777777" w:rsidTr="009D5E6F">
        <w:trPr>
          <w:jc w:val="center"/>
        </w:trPr>
        <w:tc>
          <w:tcPr>
            <w:tcW w:w="1924" w:type="dxa"/>
            <w:shd w:val="clear" w:color="auto" w:fill="auto"/>
          </w:tcPr>
          <w:p w14:paraId="205EB520"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Normal</w:t>
            </w:r>
          </w:p>
        </w:tc>
        <w:tc>
          <w:tcPr>
            <w:tcW w:w="1924" w:type="dxa"/>
            <w:shd w:val="clear" w:color="auto" w:fill="auto"/>
          </w:tcPr>
          <w:p w14:paraId="6C5761D1"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 xml:space="preserve">       – 144 dB</w:t>
            </w:r>
          </w:p>
        </w:tc>
        <w:tc>
          <w:tcPr>
            <w:tcW w:w="1924" w:type="dxa"/>
            <w:shd w:val="clear" w:color="auto" w:fill="auto"/>
          </w:tcPr>
          <w:p w14:paraId="6F507CEB"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2</w:t>
            </w:r>
          </w:p>
        </w:tc>
        <w:tc>
          <w:tcPr>
            <w:tcW w:w="1925" w:type="dxa"/>
            <w:shd w:val="clear" w:color="auto" w:fill="auto"/>
          </w:tcPr>
          <w:p w14:paraId="7DD53615"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p>
        </w:tc>
        <w:tc>
          <w:tcPr>
            <w:tcW w:w="1925" w:type="dxa"/>
            <w:shd w:val="clear" w:color="auto" w:fill="auto"/>
          </w:tcPr>
          <w:p w14:paraId="7788C76D"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Open loop</w:t>
            </w:r>
          </w:p>
        </w:tc>
      </w:tr>
      <w:tr w:rsidR="004D7C54" w:rsidRPr="008F4434" w14:paraId="28C8D224" w14:textId="77777777" w:rsidTr="009D5E6F">
        <w:trPr>
          <w:jc w:val="center"/>
        </w:trPr>
        <w:tc>
          <w:tcPr>
            <w:tcW w:w="1924" w:type="dxa"/>
            <w:shd w:val="clear" w:color="auto" w:fill="auto"/>
          </w:tcPr>
          <w:p w14:paraId="1AEC4AD0"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Extended</w:t>
            </w:r>
          </w:p>
        </w:tc>
        <w:tc>
          <w:tcPr>
            <w:tcW w:w="1924" w:type="dxa"/>
            <w:shd w:val="clear" w:color="auto" w:fill="auto"/>
          </w:tcPr>
          <w:p w14:paraId="75FECA40"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144 – 154 dB</w:t>
            </w:r>
          </w:p>
        </w:tc>
        <w:tc>
          <w:tcPr>
            <w:tcW w:w="1924" w:type="dxa"/>
            <w:shd w:val="clear" w:color="auto" w:fill="auto"/>
          </w:tcPr>
          <w:p w14:paraId="4AA1FE66"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8</w:t>
            </w:r>
          </w:p>
        </w:tc>
        <w:tc>
          <w:tcPr>
            <w:tcW w:w="1925" w:type="dxa"/>
            <w:shd w:val="clear" w:color="auto" w:fill="auto"/>
          </w:tcPr>
          <w:p w14:paraId="43A9605A"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-112</w:t>
            </w:r>
          </w:p>
        </w:tc>
        <w:tc>
          <w:tcPr>
            <w:tcW w:w="1925" w:type="dxa"/>
            <w:shd w:val="clear" w:color="auto" w:fill="auto"/>
          </w:tcPr>
          <w:p w14:paraId="53E2399B"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No</w:t>
            </w:r>
          </w:p>
        </w:tc>
      </w:tr>
      <w:tr w:rsidR="004D7C54" w:rsidRPr="008F4434" w14:paraId="45559F7E" w14:textId="77777777" w:rsidTr="009D5E6F">
        <w:trPr>
          <w:jc w:val="center"/>
        </w:trPr>
        <w:tc>
          <w:tcPr>
            <w:tcW w:w="1924" w:type="dxa"/>
            <w:shd w:val="clear" w:color="auto" w:fill="auto"/>
          </w:tcPr>
          <w:p w14:paraId="3B3278F5"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Extreme</w:t>
            </w:r>
          </w:p>
        </w:tc>
        <w:tc>
          <w:tcPr>
            <w:tcW w:w="1924" w:type="dxa"/>
            <w:shd w:val="clear" w:color="auto" w:fill="auto"/>
          </w:tcPr>
          <w:p w14:paraId="1A572C98" w14:textId="77777777" w:rsidR="004D7C54" w:rsidRPr="008F4434" w:rsidRDefault="00A3095C"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&gt;</w:t>
            </w:r>
            <w:r w:rsidR="004D7C54" w:rsidRPr="008F4434">
              <w:rPr>
                <w:rFonts w:ascii="Arial" w:eastAsia="Times New Roman" w:hAnsi="Arial"/>
                <w:sz w:val="20"/>
                <w:szCs w:val="20"/>
                <w:lang w:val="en-GB" w:eastAsia="zh-CN"/>
              </w:rPr>
              <w:t xml:space="preserve">154 </w:t>
            </w:r>
            <w:r w:rsidRPr="008F4434">
              <w:rPr>
                <w:rFonts w:ascii="Arial" w:eastAsia="Times New Roman" w:hAnsi="Arial"/>
                <w:sz w:val="20"/>
                <w:szCs w:val="20"/>
                <w:lang w:val="en-GB" w:eastAsia="zh-CN"/>
              </w:rPr>
              <w:t>dB</w:t>
            </w:r>
          </w:p>
        </w:tc>
        <w:tc>
          <w:tcPr>
            <w:tcW w:w="1924" w:type="dxa"/>
            <w:shd w:val="clear" w:color="auto" w:fill="auto"/>
          </w:tcPr>
          <w:p w14:paraId="1D5671AD"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32</w:t>
            </w:r>
          </w:p>
        </w:tc>
        <w:tc>
          <w:tcPr>
            <w:tcW w:w="1925" w:type="dxa"/>
            <w:shd w:val="clear" w:color="auto" w:fill="auto"/>
          </w:tcPr>
          <w:p w14:paraId="1853C501"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-122</w:t>
            </w:r>
          </w:p>
        </w:tc>
        <w:tc>
          <w:tcPr>
            <w:tcW w:w="1925" w:type="dxa"/>
            <w:shd w:val="clear" w:color="auto" w:fill="auto"/>
          </w:tcPr>
          <w:p w14:paraId="60B971F5" w14:textId="77777777" w:rsidR="004D7C54" w:rsidRPr="008F4434" w:rsidRDefault="004D7C54" w:rsidP="009D5E6F">
            <w:pPr>
              <w:overflowPunct w:val="0"/>
              <w:autoSpaceDE w:val="0"/>
              <w:autoSpaceDN w:val="0"/>
              <w:adjustRightInd w:val="0"/>
              <w:jc w:val="center"/>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No</w:t>
            </w:r>
          </w:p>
        </w:tc>
      </w:tr>
    </w:tbl>
    <w:p w14:paraId="00D4764D" w14:textId="77777777" w:rsidR="009712B1" w:rsidRPr="008F4434" w:rsidRDefault="009712B1" w:rsidP="000E610D">
      <w:pPr>
        <w:rPr>
          <w:rFonts w:ascii="Arial" w:eastAsia="Times New Roman" w:hAnsi="Arial" w:cs="Arial"/>
          <w:sz w:val="20"/>
          <w:szCs w:val="20"/>
        </w:rPr>
      </w:pPr>
    </w:p>
    <w:p w14:paraId="71CB0D0F" w14:textId="77777777" w:rsidR="009712B1" w:rsidRPr="008F4434" w:rsidRDefault="00487DB2" w:rsidP="009712B1">
      <w:pPr>
        <w:overflowPunct w:val="0"/>
        <w:autoSpaceDE w:val="0"/>
        <w:autoSpaceDN w:val="0"/>
        <w:adjustRightInd w:val="0"/>
        <w:jc w:val="both"/>
        <w:textAlignment w:val="baseline"/>
        <w:rPr>
          <w:rFonts w:ascii="Arial" w:eastAsia="Times New Roman" w:hAnsi="Arial"/>
          <w:sz w:val="20"/>
          <w:szCs w:val="20"/>
          <w:lang w:val="en-GB" w:eastAsia="zh-CN"/>
        </w:rPr>
      </w:pPr>
      <w:r w:rsidRPr="008F4434">
        <w:rPr>
          <w:rFonts w:ascii="Arial" w:eastAsia="Times New Roman" w:hAnsi="Arial"/>
          <w:sz w:val="20"/>
          <w:szCs w:val="20"/>
          <w:lang w:val="en-GB" w:eastAsia="zh-CN"/>
        </w:rPr>
        <w:t>Furthermore, i</w:t>
      </w:r>
      <w:r w:rsidR="009712B1" w:rsidRPr="008F4434">
        <w:rPr>
          <w:rFonts w:ascii="Arial" w:eastAsia="Times New Roman" w:hAnsi="Arial"/>
          <w:sz w:val="20"/>
          <w:szCs w:val="20"/>
          <w:lang w:val="en-GB" w:eastAsia="zh-CN"/>
        </w:rPr>
        <w:t xml:space="preserve">n connected mode, PDCCH ordered NPRACH can be used to trigger the UE to send a NPRACH signal. In the PDCCH order, it includes the starting number of NPRACH repetitions and subcarrier indication of NPRACH. And the power ramping procedure is the same as the regular UE initiated NPRACH. It is worth to note that the PDCCH ordered NPRACH can only order a UE to use the number of NPRACH repetitions configured in a cell. No other number of repetitions is allowed. The PDCCH ordered NPRACH signal can be used for the purpose of positioning, but it requires signalling exchange among all the involved eNBs for positioning. </w:t>
      </w:r>
    </w:p>
    <w:p w14:paraId="15C0F549" w14:textId="77777777" w:rsidR="009712B1" w:rsidRPr="008F4434" w:rsidRDefault="00487DB2" w:rsidP="009712B1">
      <w:pPr>
        <w:ind w:left="1701" w:hanging="1701"/>
        <w:rPr>
          <w:b/>
          <w:bCs/>
          <w:i/>
        </w:rPr>
      </w:pPr>
      <w:r w:rsidRPr="008F4434">
        <w:rPr>
          <w:b/>
          <w:bCs/>
          <w:i/>
        </w:rPr>
        <w:t xml:space="preserve">Observation </w:t>
      </w:r>
      <w:r w:rsidR="00CF6CCA" w:rsidRPr="008F4434">
        <w:rPr>
          <w:b/>
          <w:bCs/>
          <w:i/>
        </w:rPr>
        <w:t>1</w:t>
      </w:r>
      <w:r w:rsidR="009712B1" w:rsidRPr="008F4434">
        <w:rPr>
          <w:b/>
          <w:bCs/>
          <w:i/>
        </w:rPr>
        <w:t xml:space="preserve"> </w:t>
      </w:r>
      <w:r w:rsidR="009712B1" w:rsidRPr="008F4434">
        <w:rPr>
          <w:b/>
          <w:bCs/>
          <w:i/>
        </w:rPr>
        <w:tab/>
        <w:t xml:space="preserve"> The PDCCH ordered NPRACH cannot use arbitrary number of repetitions, but can only choose from the already configured number of reputations in a cell.   </w:t>
      </w:r>
    </w:p>
    <w:p w14:paraId="268EA1B3" w14:textId="77777777" w:rsidR="00E250A8" w:rsidRPr="008F4434" w:rsidRDefault="00781772" w:rsidP="00781772">
      <w:pPr>
        <w:pStyle w:val="Heading2"/>
      </w:pPr>
      <w:bookmarkStart w:id="1" w:name="_Ref465863247"/>
      <w:r w:rsidRPr="008F4434">
        <w:t>Interference impact on regular UE’s PRACH reception</w:t>
      </w:r>
      <w:bookmarkEnd w:id="1"/>
    </w:p>
    <w:p w14:paraId="48DE2200" w14:textId="11B6EB93" w:rsidR="00003E17" w:rsidRPr="008F4434" w:rsidRDefault="00003E17" w:rsidP="00003E17">
      <w:pPr>
        <w:pStyle w:val="Proposal"/>
        <w:numPr>
          <w:ilvl w:val="0"/>
          <w:numId w:val="0"/>
        </w:numPr>
        <w:rPr>
          <w:b w:val="0"/>
          <w:bCs w:val="0"/>
        </w:rPr>
      </w:pPr>
      <w:r w:rsidRPr="008F4434">
        <w:rPr>
          <w:b w:val="0"/>
          <w:bCs w:val="0"/>
        </w:rPr>
        <w:t xml:space="preserve">In order for a UE to be positioned, from our previous contribution </w:t>
      </w:r>
      <w:r w:rsidRPr="008F4434">
        <w:rPr>
          <w:b w:val="0"/>
          <w:bCs w:val="0"/>
        </w:rPr>
        <w:fldChar w:fldCharType="begin"/>
      </w:r>
      <w:r w:rsidRPr="008F4434">
        <w:rPr>
          <w:b w:val="0"/>
          <w:bCs w:val="0"/>
        </w:rPr>
        <w:instrText xml:space="preserve"> REF _Ref465280560 \r \h </w:instrText>
      </w:r>
      <w:r w:rsidRPr="008F4434">
        <w:rPr>
          <w:b w:val="0"/>
          <w:bCs w:val="0"/>
        </w:rPr>
      </w:r>
      <w:r w:rsidR="008F4434">
        <w:rPr>
          <w:b w:val="0"/>
          <w:bCs w:val="0"/>
        </w:rPr>
        <w:instrText xml:space="preserve"> \* MERGEFORMAT </w:instrText>
      </w:r>
      <w:r w:rsidRPr="008F4434">
        <w:rPr>
          <w:b w:val="0"/>
          <w:bCs w:val="0"/>
        </w:rPr>
        <w:fldChar w:fldCharType="separate"/>
      </w:r>
      <w:r w:rsidR="00F444E0">
        <w:rPr>
          <w:b w:val="0"/>
          <w:bCs w:val="0"/>
        </w:rPr>
        <w:t>[5]</w:t>
      </w:r>
      <w:r w:rsidRPr="008F4434">
        <w:rPr>
          <w:b w:val="0"/>
          <w:bCs w:val="0"/>
        </w:rPr>
        <w:fldChar w:fldCharType="end"/>
      </w:r>
      <w:r w:rsidRPr="008F4434">
        <w:rPr>
          <w:b w:val="0"/>
          <w:bCs w:val="0"/>
        </w:rPr>
        <w:t xml:space="preserve">, at least 10 eNBs should be involved. Since the NB-IoT UL signal has much less transmit power and also consider the effect of inter-cell interference, basically there are two possible ways to ensure the reception of NPRACH signal at different cells. Either as discussed in </w:t>
      </w:r>
      <w:r w:rsidRPr="008F4434">
        <w:rPr>
          <w:b w:val="0"/>
          <w:bCs w:val="0"/>
        </w:rPr>
        <w:fldChar w:fldCharType="begin"/>
      </w:r>
      <w:r w:rsidRPr="008F4434">
        <w:rPr>
          <w:b w:val="0"/>
          <w:bCs w:val="0"/>
        </w:rPr>
        <w:instrText xml:space="preserve"> REF _Ref465280560 \r \h </w:instrText>
      </w:r>
      <w:r w:rsidRPr="008F4434">
        <w:rPr>
          <w:b w:val="0"/>
          <w:bCs w:val="0"/>
        </w:rPr>
      </w:r>
      <w:r w:rsidR="008F4434">
        <w:rPr>
          <w:b w:val="0"/>
          <w:bCs w:val="0"/>
        </w:rPr>
        <w:instrText xml:space="preserve"> \* MERGEFORMAT </w:instrText>
      </w:r>
      <w:r w:rsidRPr="008F4434">
        <w:rPr>
          <w:b w:val="0"/>
          <w:bCs w:val="0"/>
        </w:rPr>
        <w:fldChar w:fldCharType="separate"/>
      </w:r>
      <w:r w:rsidR="00F444E0">
        <w:rPr>
          <w:b w:val="0"/>
          <w:bCs w:val="0"/>
        </w:rPr>
        <w:t>[5]</w:t>
      </w:r>
      <w:r w:rsidRPr="008F4434">
        <w:rPr>
          <w:b w:val="0"/>
          <w:bCs w:val="0"/>
        </w:rPr>
        <w:fldChar w:fldCharType="end"/>
      </w:r>
      <w:r w:rsidRPr="008F4434">
        <w:rPr>
          <w:b w:val="0"/>
          <w:bCs w:val="0"/>
        </w:rPr>
        <w:t xml:space="preserve">, when a UE needs to be positioned, the same time of frequency resources are muted in neighbouring cells, or as pointed out in </w:t>
      </w:r>
      <w:r w:rsidRPr="008F4434">
        <w:rPr>
          <w:b w:val="0"/>
          <w:bCs w:val="0"/>
        </w:rPr>
        <w:fldChar w:fldCharType="begin"/>
      </w:r>
      <w:r w:rsidRPr="008F4434">
        <w:rPr>
          <w:b w:val="0"/>
          <w:bCs w:val="0"/>
        </w:rPr>
        <w:instrText xml:space="preserve"> REF _Ref465280532 \r \h </w:instrText>
      </w:r>
      <w:r w:rsidRPr="008F4434">
        <w:rPr>
          <w:b w:val="0"/>
          <w:bCs w:val="0"/>
        </w:rPr>
      </w:r>
      <w:r w:rsidR="008F4434">
        <w:rPr>
          <w:b w:val="0"/>
          <w:bCs w:val="0"/>
        </w:rPr>
        <w:instrText xml:space="preserve"> \* MERGEFORMAT </w:instrText>
      </w:r>
      <w:r w:rsidRPr="008F4434">
        <w:rPr>
          <w:b w:val="0"/>
          <w:bCs w:val="0"/>
        </w:rPr>
        <w:fldChar w:fldCharType="separate"/>
      </w:r>
      <w:r w:rsidR="00F444E0">
        <w:rPr>
          <w:b w:val="0"/>
          <w:bCs w:val="0"/>
        </w:rPr>
        <w:t>[4]</w:t>
      </w:r>
      <w:r w:rsidRPr="008F4434">
        <w:rPr>
          <w:b w:val="0"/>
          <w:bCs w:val="0"/>
        </w:rPr>
        <w:fldChar w:fldCharType="end"/>
      </w:r>
      <w:r w:rsidRPr="008F4434">
        <w:rPr>
          <w:b w:val="0"/>
          <w:bCs w:val="0"/>
        </w:rPr>
        <w:t xml:space="preserve">, we can use long repetitions for the NPRACH to overcome the inter-cell interference. In this section, we discuss interference problem of using long NPRACH transmission for positioning. </w:t>
      </w:r>
    </w:p>
    <w:p w14:paraId="0CCB28E7" w14:textId="6A03C1B3" w:rsidR="00F9643C" w:rsidRPr="008F4434" w:rsidRDefault="00003E17" w:rsidP="00003E17">
      <w:pPr>
        <w:jc w:val="both"/>
        <w:rPr>
          <w:rFonts w:ascii="Arial" w:eastAsia="Times New Roman" w:hAnsi="Arial" w:cs="Arial"/>
          <w:sz w:val="20"/>
          <w:szCs w:val="20"/>
          <w:lang w:val="en-GB"/>
        </w:rPr>
      </w:pPr>
      <w:r w:rsidRPr="008F4434">
        <w:rPr>
          <w:rFonts w:ascii="Arial" w:eastAsia="Times New Roman" w:hAnsi="Arial" w:cs="Arial"/>
          <w:sz w:val="20"/>
          <w:szCs w:val="20"/>
          <w:lang w:val="en-GB"/>
        </w:rPr>
        <w:t xml:space="preserve">As pointed out in </w:t>
      </w:r>
      <w:r w:rsidRPr="008F4434">
        <w:rPr>
          <w:rFonts w:ascii="Arial" w:eastAsia="Times New Roman" w:hAnsi="Arial" w:cs="Arial"/>
          <w:sz w:val="20"/>
          <w:szCs w:val="20"/>
          <w:lang w:val="en-GB"/>
        </w:rPr>
        <w:fldChar w:fldCharType="begin"/>
      </w:r>
      <w:r w:rsidRPr="008F4434">
        <w:rPr>
          <w:rFonts w:ascii="Arial" w:eastAsia="Times New Roman" w:hAnsi="Arial" w:cs="Arial"/>
          <w:sz w:val="20"/>
          <w:szCs w:val="20"/>
          <w:lang w:val="en-GB"/>
        </w:rPr>
        <w:instrText xml:space="preserve"> REF _Ref465280560 \r \h  \* MERGEFORMAT </w:instrText>
      </w:r>
      <w:r w:rsidRPr="008F4434">
        <w:rPr>
          <w:rFonts w:ascii="Arial" w:eastAsia="Times New Roman" w:hAnsi="Arial" w:cs="Arial"/>
          <w:sz w:val="20"/>
          <w:szCs w:val="20"/>
          <w:lang w:val="en-GB"/>
        </w:rPr>
      </w:r>
      <w:r w:rsidRPr="008F4434">
        <w:rPr>
          <w:rFonts w:ascii="Arial" w:eastAsia="Times New Roman" w:hAnsi="Arial" w:cs="Arial"/>
          <w:sz w:val="20"/>
          <w:szCs w:val="20"/>
          <w:lang w:val="en-GB"/>
        </w:rPr>
        <w:fldChar w:fldCharType="separate"/>
      </w:r>
      <w:r w:rsidR="00F444E0">
        <w:rPr>
          <w:rFonts w:ascii="Arial" w:eastAsia="Times New Roman" w:hAnsi="Arial" w:cs="Arial"/>
          <w:sz w:val="20"/>
          <w:szCs w:val="20"/>
          <w:lang w:val="en-GB"/>
        </w:rPr>
        <w:t>[5]</w:t>
      </w:r>
      <w:r w:rsidRPr="008F4434">
        <w:rPr>
          <w:rFonts w:ascii="Arial" w:eastAsia="Times New Roman" w:hAnsi="Arial" w:cs="Arial"/>
          <w:sz w:val="20"/>
          <w:szCs w:val="20"/>
          <w:lang w:val="en-GB"/>
        </w:rPr>
        <w:fldChar w:fldCharType="end"/>
      </w:r>
      <w:r w:rsidRPr="008F4434">
        <w:rPr>
          <w:rFonts w:ascii="Arial" w:eastAsia="Times New Roman" w:hAnsi="Arial" w:cs="Arial"/>
          <w:sz w:val="20"/>
          <w:szCs w:val="20"/>
          <w:lang w:val="en-GB"/>
        </w:rPr>
        <w:t>, at least 32 repetitions are needed for the purpose of positioning, and therefore regardless the coupling loss of a UE</w:t>
      </w:r>
      <w:r w:rsidR="00C237B3" w:rsidRPr="008F4434">
        <w:rPr>
          <w:rFonts w:ascii="Arial" w:eastAsia="Times New Roman" w:hAnsi="Arial" w:cs="Arial"/>
          <w:sz w:val="20"/>
          <w:szCs w:val="20"/>
          <w:lang w:val="en-GB"/>
        </w:rPr>
        <w:t xml:space="preserve">, it needs to be configured to use 32 repetitions if the network needs to position the UE. The UE needs to transmit full power in order to be heard by eNBs which are involved in positioning but are far away for the UE. This is not a desirable scenario in the serving cell of the UE, as it brings in significant interference on regular UEs that needs to access the network.  </w:t>
      </w:r>
    </w:p>
    <w:p w14:paraId="68ECE3A8" w14:textId="150ED956" w:rsidR="00003E17" w:rsidRPr="008F4434" w:rsidRDefault="00C237B3" w:rsidP="009E5C6B">
      <w:pPr>
        <w:jc w:val="both"/>
        <w:rPr>
          <w:rFonts w:ascii="Arial" w:eastAsia="Times New Roman" w:hAnsi="Arial" w:cs="Arial"/>
          <w:sz w:val="20"/>
          <w:szCs w:val="20"/>
          <w:lang w:val="en-GB"/>
        </w:rPr>
      </w:pPr>
      <w:r w:rsidRPr="008F4434">
        <w:rPr>
          <w:rFonts w:ascii="Arial" w:eastAsia="Times New Roman" w:hAnsi="Arial" w:cs="Arial"/>
          <w:sz w:val="20"/>
          <w:szCs w:val="20"/>
          <w:lang w:val="en-GB"/>
        </w:rPr>
        <w:t xml:space="preserve">In </w:t>
      </w:r>
      <w:r w:rsidRPr="008F4434">
        <w:rPr>
          <w:rFonts w:ascii="Arial" w:eastAsia="Times New Roman" w:hAnsi="Arial" w:cs="Arial"/>
          <w:sz w:val="20"/>
          <w:szCs w:val="20"/>
          <w:lang w:val="en-GB"/>
        </w:rPr>
        <w:fldChar w:fldCharType="begin"/>
      </w:r>
      <w:r w:rsidRPr="008F4434">
        <w:rPr>
          <w:rFonts w:ascii="Arial" w:eastAsia="Times New Roman" w:hAnsi="Arial" w:cs="Arial"/>
          <w:sz w:val="20"/>
          <w:szCs w:val="20"/>
          <w:lang w:val="en-GB"/>
        </w:rPr>
        <w:instrText xml:space="preserve"> REF _Ref465281253 \h  \* MERGEFORMAT </w:instrText>
      </w:r>
      <w:r w:rsidRPr="008F4434">
        <w:rPr>
          <w:rFonts w:ascii="Arial" w:eastAsia="Times New Roman" w:hAnsi="Arial" w:cs="Arial"/>
          <w:sz w:val="20"/>
          <w:szCs w:val="20"/>
          <w:lang w:val="en-GB"/>
        </w:rPr>
      </w:r>
      <w:r w:rsidRPr="008F4434">
        <w:rPr>
          <w:rFonts w:ascii="Arial" w:eastAsia="Times New Roman" w:hAnsi="Arial" w:cs="Arial"/>
          <w:sz w:val="20"/>
          <w:szCs w:val="20"/>
          <w:lang w:val="en-GB"/>
        </w:rPr>
        <w:fldChar w:fldCharType="separate"/>
      </w:r>
      <w:r w:rsidR="00F444E0" w:rsidRPr="00F444E0">
        <w:rPr>
          <w:rFonts w:ascii="Arial" w:hAnsi="Arial" w:cs="Arial"/>
          <w:sz w:val="20"/>
          <w:szCs w:val="20"/>
        </w:rPr>
        <w:t xml:space="preserve">Figure </w:t>
      </w:r>
      <w:r w:rsidR="00F444E0" w:rsidRPr="00F444E0">
        <w:rPr>
          <w:rFonts w:ascii="Arial" w:hAnsi="Arial" w:cs="Arial"/>
          <w:noProof/>
          <w:sz w:val="20"/>
          <w:szCs w:val="20"/>
        </w:rPr>
        <w:t>1</w:t>
      </w:r>
      <w:r w:rsidRPr="008F4434">
        <w:rPr>
          <w:rFonts w:ascii="Arial" w:eastAsia="Times New Roman" w:hAnsi="Arial" w:cs="Arial"/>
          <w:sz w:val="20"/>
          <w:szCs w:val="20"/>
          <w:lang w:val="en-GB"/>
        </w:rPr>
        <w:fldChar w:fldCharType="end"/>
      </w:r>
      <w:r w:rsidRPr="008F4434">
        <w:rPr>
          <w:rFonts w:ascii="Arial" w:eastAsia="Times New Roman" w:hAnsi="Arial" w:cs="Arial"/>
          <w:sz w:val="20"/>
          <w:szCs w:val="20"/>
          <w:lang w:val="en-GB"/>
        </w:rPr>
        <w:t xml:space="preserve">, we illustrate this problem in detail. The </w:t>
      </w:r>
      <w:r w:rsidR="009E5C6B" w:rsidRPr="008F4434">
        <w:rPr>
          <w:rFonts w:ascii="Arial" w:eastAsia="Times New Roman" w:hAnsi="Arial" w:cs="Arial"/>
          <w:sz w:val="20"/>
          <w:szCs w:val="20"/>
          <w:lang w:val="en-GB"/>
        </w:rPr>
        <w:t xml:space="preserve">baseline is that no </w:t>
      </w:r>
      <w:r w:rsidR="00CF6CCA" w:rsidRPr="008F4434">
        <w:rPr>
          <w:rFonts w:ascii="Arial" w:eastAsia="Times New Roman" w:hAnsi="Arial" w:cs="Arial"/>
          <w:sz w:val="20"/>
          <w:szCs w:val="20"/>
          <w:lang w:val="en-GB"/>
        </w:rPr>
        <w:t>UEs are needed to be positioned</w:t>
      </w:r>
      <w:r w:rsidR="009E5C6B" w:rsidRPr="008F4434">
        <w:rPr>
          <w:rFonts w:ascii="Arial" w:eastAsia="Times New Roman" w:hAnsi="Arial" w:cs="Arial"/>
          <w:sz w:val="20"/>
          <w:szCs w:val="20"/>
          <w:lang w:val="en-GB"/>
        </w:rPr>
        <w:t xml:space="preserve">, and we plot the corresponding SNR </w:t>
      </w:r>
      <w:r w:rsidR="00CF6CCA" w:rsidRPr="008F4434">
        <w:rPr>
          <w:rFonts w:ascii="Arial" w:eastAsia="Times New Roman" w:hAnsi="Arial" w:cs="Arial"/>
          <w:sz w:val="20"/>
          <w:szCs w:val="20"/>
          <w:lang w:val="en-GB"/>
        </w:rPr>
        <w:t xml:space="preserve">for </w:t>
      </w:r>
      <w:r w:rsidR="009E5C6B" w:rsidRPr="008F4434">
        <w:rPr>
          <w:rFonts w:ascii="Arial" w:eastAsia="Times New Roman" w:hAnsi="Arial" w:cs="Arial"/>
          <w:sz w:val="20"/>
          <w:szCs w:val="20"/>
          <w:lang w:val="en-GB"/>
        </w:rPr>
        <w:t>NB-IoT Rel-13 UEs experiencing a coupling loss 154 – 164 dB, when accessing the system on a NPRACH resource dedicated to contention based access. The performance is strictly coverage limited.</w:t>
      </w:r>
    </w:p>
    <w:p w14:paraId="62E697A5" w14:textId="547AAAC4" w:rsidR="00A3095C" w:rsidRPr="008F4434" w:rsidRDefault="009E5C6B" w:rsidP="00A3095C">
      <w:pPr>
        <w:jc w:val="both"/>
        <w:rPr>
          <w:rFonts w:ascii="Arial" w:eastAsia="Times New Roman" w:hAnsi="Arial" w:cs="Arial"/>
          <w:sz w:val="20"/>
          <w:szCs w:val="20"/>
        </w:rPr>
      </w:pPr>
      <w:r w:rsidRPr="008F4434">
        <w:rPr>
          <w:rFonts w:ascii="Arial" w:eastAsia="Times New Roman" w:hAnsi="Arial" w:cs="Arial"/>
          <w:sz w:val="20"/>
          <w:szCs w:val="20"/>
          <w:lang w:val="en-GB"/>
        </w:rPr>
        <w:t>However, after introducing 5 or 10 UEs that needs to be positioned, we can observe significant SINR degradation</w:t>
      </w:r>
      <w:r w:rsidR="00A3095C" w:rsidRPr="008F4434">
        <w:rPr>
          <w:rFonts w:ascii="Arial" w:eastAsia="Times New Roman" w:hAnsi="Arial" w:cs="Arial"/>
          <w:sz w:val="20"/>
          <w:szCs w:val="20"/>
          <w:lang w:val="en-GB"/>
        </w:rPr>
        <w:t xml:space="preserve"> due to the interference. The normal UEs (UEs do not need to be positioned) with a coupling loss larger than 154 dB, are exposed to </w:t>
      </w:r>
      <w:r w:rsidR="004E4000" w:rsidRPr="008F4434">
        <w:rPr>
          <w:rFonts w:ascii="Arial" w:eastAsia="Times New Roman" w:hAnsi="Arial" w:cs="Arial"/>
          <w:sz w:val="20"/>
          <w:szCs w:val="20"/>
          <w:lang w:val="en-GB"/>
        </w:rPr>
        <w:t xml:space="preserve">receive an </w:t>
      </w:r>
      <w:r w:rsidR="00A3095C" w:rsidRPr="008F4434">
        <w:rPr>
          <w:rFonts w:ascii="Arial" w:eastAsia="Times New Roman" w:hAnsi="Arial" w:cs="Arial"/>
          <w:sz w:val="20"/>
          <w:szCs w:val="20"/>
          <w:lang w:val="en-GB"/>
        </w:rPr>
        <w:t xml:space="preserve">in-band emission generated by the UTDOA users that </w:t>
      </w:r>
      <w:r w:rsidR="00A3095C" w:rsidRPr="008F4434">
        <w:rPr>
          <w:rFonts w:ascii="Arial" w:eastAsia="Times New Roman" w:hAnsi="Arial" w:cs="Arial"/>
          <w:sz w:val="20"/>
          <w:szCs w:val="20"/>
          <w:lang w:val="en-GB"/>
        </w:rPr>
        <w:lastRenderedPageBreak/>
        <w:t>degrades the SINR with up to 40 dB.</w:t>
      </w:r>
      <w:r w:rsidR="00C93094" w:rsidRPr="008F4434">
        <w:rPr>
          <w:rFonts w:ascii="Arial" w:eastAsia="Times New Roman" w:hAnsi="Arial" w:cs="Arial"/>
          <w:sz w:val="20"/>
          <w:szCs w:val="20"/>
          <w:lang w:val="en-GB"/>
        </w:rPr>
        <w:t xml:space="preserve"> Furthermore, it is worth mentioning these results are based on the assumptions that neighbouring cells are muted (as assumed in </w:t>
      </w:r>
      <w:r w:rsidR="00C93094" w:rsidRPr="008F4434">
        <w:rPr>
          <w:rFonts w:ascii="Arial" w:eastAsia="Times New Roman" w:hAnsi="Arial" w:cs="Arial"/>
          <w:sz w:val="20"/>
          <w:szCs w:val="20"/>
          <w:lang w:val="en-GB"/>
        </w:rPr>
        <w:fldChar w:fldCharType="begin"/>
      </w:r>
      <w:r w:rsidR="00C93094" w:rsidRPr="008F4434">
        <w:rPr>
          <w:rFonts w:ascii="Arial" w:eastAsia="Times New Roman" w:hAnsi="Arial" w:cs="Arial"/>
          <w:sz w:val="20"/>
          <w:szCs w:val="20"/>
          <w:lang w:val="en-GB"/>
        </w:rPr>
        <w:instrText xml:space="preserve"> REF _Ref465280560 \r \h </w:instrText>
      </w:r>
      <w:r w:rsidR="00C93094" w:rsidRPr="008F4434">
        <w:rPr>
          <w:rFonts w:ascii="Arial" w:eastAsia="Times New Roman" w:hAnsi="Arial" w:cs="Arial"/>
          <w:sz w:val="20"/>
          <w:szCs w:val="20"/>
          <w:lang w:val="en-GB"/>
        </w:rPr>
      </w:r>
      <w:r w:rsidR="008F4434">
        <w:rPr>
          <w:rFonts w:ascii="Arial" w:eastAsia="Times New Roman" w:hAnsi="Arial" w:cs="Arial"/>
          <w:sz w:val="20"/>
          <w:szCs w:val="20"/>
          <w:lang w:val="en-GB"/>
        </w:rPr>
        <w:instrText xml:space="preserve"> \* MERGEFORMAT </w:instrText>
      </w:r>
      <w:r w:rsidR="00C93094" w:rsidRPr="008F4434">
        <w:rPr>
          <w:rFonts w:ascii="Arial" w:eastAsia="Times New Roman" w:hAnsi="Arial" w:cs="Arial"/>
          <w:sz w:val="20"/>
          <w:szCs w:val="20"/>
          <w:lang w:val="en-GB"/>
        </w:rPr>
        <w:fldChar w:fldCharType="separate"/>
      </w:r>
      <w:r w:rsidR="00F444E0">
        <w:rPr>
          <w:rFonts w:ascii="Arial" w:eastAsia="Times New Roman" w:hAnsi="Arial" w:cs="Arial"/>
          <w:sz w:val="20"/>
          <w:szCs w:val="20"/>
          <w:lang w:val="en-GB"/>
        </w:rPr>
        <w:t>[5]</w:t>
      </w:r>
      <w:r w:rsidR="00C93094" w:rsidRPr="008F4434">
        <w:rPr>
          <w:rFonts w:ascii="Arial" w:eastAsia="Times New Roman" w:hAnsi="Arial" w:cs="Arial"/>
          <w:sz w:val="20"/>
          <w:szCs w:val="20"/>
          <w:lang w:val="en-GB"/>
        </w:rPr>
        <w:fldChar w:fldCharType="end"/>
      </w:r>
      <w:r w:rsidR="00C93094" w:rsidRPr="008F4434">
        <w:rPr>
          <w:rFonts w:ascii="Arial" w:eastAsia="Times New Roman" w:hAnsi="Arial" w:cs="Arial"/>
          <w:sz w:val="20"/>
          <w:szCs w:val="20"/>
          <w:lang w:val="en-GB"/>
        </w:rPr>
        <w:t xml:space="preserve">). If there are UEs </w:t>
      </w:r>
      <w:r w:rsidR="004E4000" w:rsidRPr="008F4434">
        <w:rPr>
          <w:rFonts w:ascii="Arial" w:eastAsia="Times New Roman" w:hAnsi="Arial" w:cs="Arial"/>
          <w:sz w:val="20"/>
          <w:szCs w:val="20"/>
          <w:lang w:val="en-GB"/>
        </w:rPr>
        <w:t xml:space="preserve">which </w:t>
      </w:r>
      <w:r w:rsidR="00C93094" w:rsidRPr="008F4434">
        <w:rPr>
          <w:rFonts w:ascii="Arial" w:eastAsia="Times New Roman" w:hAnsi="Arial" w:cs="Arial"/>
          <w:sz w:val="20"/>
          <w:szCs w:val="20"/>
          <w:lang w:val="en-GB"/>
        </w:rPr>
        <w:t xml:space="preserve">need to be positioned on the same time and frequency resource (as assumed in </w:t>
      </w:r>
      <w:r w:rsidR="00C93094" w:rsidRPr="008F4434">
        <w:rPr>
          <w:rFonts w:ascii="Arial" w:eastAsia="Times New Roman" w:hAnsi="Arial" w:cs="Arial"/>
          <w:sz w:val="20"/>
          <w:szCs w:val="20"/>
          <w:lang w:val="en-GB"/>
        </w:rPr>
        <w:fldChar w:fldCharType="begin"/>
      </w:r>
      <w:r w:rsidR="00C93094" w:rsidRPr="008F4434">
        <w:rPr>
          <w:rFonts w:ascii="Arial" w:eastAsia="Times New Roman" w:hAnsi="Arial" w:cs="Arial"/>
          <w:sz w:val="20"/>
          <w:szCs w:val="20"/>
          <w:lang w:val="en-GB"/>
        </w:rPr>
        <w:instrText xml:space="preserve"> REF _Ref465280532 \r \h </w:instrText>
      </w:r>
      <w:r w:rsidR="00C93094" w:rsidRPr="008F4434">
        <w:rPr>
          <w:rFonts w:ascii="Arial" w:eastAsia="Times New Roman" w:hAnsi="Arial" w:cs="Arial"/>
          <w:sz w:val="20"/>
          <w:szCs w:val="20"/>
          <w:lang w:val="en-GB"/>
        </w:rPr>
      </w:r>
      <w:r w:rsidR="008F4434">
        <w:rPr>
          <w:rFonts w:ascii="Arial" w:eastAsia="Times New Roman" w:hAnsi="Arial" w:cs="Arial"/>
          <w:sz w:val="20"/>
          <w:szCs w:val="20"/>
          <w:lang w:val="en-GB"/>
        </w:rPr>
        <w:instrText xml:space="preserve"> \* MERGEFORMAT </w:instrText>
      </w:r>
      <w:r w:rsidR="00C93094" w:rsidRPr="008F4434">
        <w:rPr>
          <w:rFonts w:ascii="Arial" w:eastAsia="Times New Roman" w:hAnsi="Arial" w:cs="Arial"/>
          <w:sz w:val="20"/>
          <w:szCs w:val="20"/>
          <w:lang w:val="en-GB"/>
        </w:rPr>
        <w:fldChar w:fldCharType="separate"/>
      </w:r>
      <w:r w:rsidR="00F444E0">
        <w:rPr>
          <w:rFonts w:ascii="Arial" w:eastAsia="Times New Roman" w:hAnsi="Arial" w:cs="Arial"/>
          <w:sz w:val="20"/>
          <w:szCs w:val="20"/>
          <w:lang w:val="en-GB"/>
        </w:rPr>
        <w:t>[4]</w:t>
      </w:r>
      <w:r w:rsidR="00C93094" w:rsidRPr="008F4434">
        <w:rPr>
          <w:rFonts w:ascii="Arial" w:eastAsia="Times New Roman" w:hAnsi="Arial" w:cs="Arial"/>
          <w:sz w:val="20"/>
          <w:szCs w:val="20"/>
          <w:lang w:val="en-GB"/>
        </w:rPr>
        <w:fldChar w:fldCharType="end"/>
      </w:r>
      <w:r w:rsidR="00C93094" w:rsidRPr="008F4434">
        <w:rPr>
          <w:rFonts w:ascii="Arial" w:eastAsia="Times New Roman" w:hAnsi="Arial" w:cs="Arial"/>
          <w:sz w:val="20"/>
          <w:szCs w:val="20"/>
          <w:lang w:val="en-GB"/>
        </w:rPr>
        <w:t>)</w:t>
      </w:r>
      <w:r w:rsidR="00CF6CCA" w:rsidRPr="008F4434">
        <w:rPr>
          <w:rFonts w:ascii="Arial" w:eastAsia="Times New Roman" w:hAnsi="Arial" w:cs="Arial"/>
          <w:sz w:val="20"/>
          <w:szCs w:val="20"/>
          <w:lang w:val="en-GB"/>
        </w:rPr>
        <w:t xml:space="preserve"> in neighbouring cells</w:t>
      </w:r>
      <w:r w:rsidR="00C93094" w:rsidRPr="008F4434">
        <w:rPr>
          <w:rFonts w:ascii="Arial" w:eastAsia="Times New Roman" w:hAnsi="Arial" w:cs="Arial"/>
          <w:sz w:val="20"/>
          <w:szCs w:val="20"/>
          <w:lang w:val="en-GB"/>
        </w:rPr>
        <w:t xml:space="preserve">, more SINR degradations can be expected. </w:t>
      </w:r>
    </w:p>
    <w:p w14:paraId="43547932" w14:textId="77777777" w:rsidR="00746C9B" w:rsidRPr="008F4434" w:rsidRDefault="003879CA" w:rsidP="00003E17">
      <w:pPr>
        <w:keepNext/>
        <w:jc w:val="center"/>
      </w:pPr>
      <w:r w:rsidRPr="008F4434">
        <w:rPr>
          <w:noProof/>
          <w:lang w:val="sv-SE" w:eastAsia="zh-CN"/>
        </w:rPr>
        <w:drawing>
          <wp:inline distT="0" distB="0" distL="0" distR="0" wp14:anchorId="2BCB7677" wp14:editId="378C8C9F">
            <wp:extent cx="5143865" cy="408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87_UTDOA_SINR_Impact_on_NPRACH3.png"/>
                    <pic:cNvPicPr/>
                  </pic:nvPicPr>
                  <pic:blipFill rotWithShape="1">
                    <a:blip r:embed="rId8">
                      <a:extLst>
                        <a:ext uri="{28A0092B-C50C-407E-A947-70E740481C1C}">
                          <a14:useLocalDpi xmlns:a14="http://schemas.microsoft.com/office/drawing/2010/main" val="0"/>
                        </a:ext>
                      </a:extLst>
                    </a:blip>
                    <a:srcRect l="5859" t="5919" r="8001" b="4598"/>
                    <a:stretch/>
                  </pic:blipFill>
                  <pic:spPr bwMode="auto">
                    <a:xfrm>
                      <a:off x="0" y="0"/>
                      <a:ext cx="5145002" cy="4087128"/>
                    </a:xfrm>
                    <a:prstGeom prst="rect">
                      <a:avLst/>
                    </a:prstGeom>
                    <a:ln>
                      <a:noFill/>
                    </a:ln>
                    <a:extLst>
                      <a:ext uri="{53640926-AAD7-44D8-BBD7-CCE9431645EC}">
                        <a14:shadowObscured xmlns:a14="http://schemas.microsoft.com/office/drawing/2010/main"/>
                      </a:ext>
                    </a:extLst>
                  </pic:spPr>
                </pic:pic>
              </a:graphicData>
            </a:graphic>
          </wp:inline>
        </w:drawing>
      </w:r>
    </w:p>
    <w:p w14:paraId="1ABA4E5B" w14:textId="5D292B89" w:rsidR="005E5ACF" w:rsidRPr="008F4434" w:rsidRDefault="00746C9B" w:rsidP="005E5ACF">
      <w:pPr>
        <w:pStyle w:val="Caption"/>
        <w:rPr>
          <w:rFonts w:ascii="Arial" w:hAnsi="Arial" w:cs="Arial"/>
        </w:rPr>
      </w:pPr>
      <w:bookmarkStart w:id="2" w:name="_Ref465281253"/>
      <w:r w:rsidRPr="008F4434">
        <w:rPr>
          <w:rFonts w:ascii="Arial" w:hAnsi="Arial" w:cs="Arial"/>
        </w:rPr>
        <w:t xml:space="preserve">Figure </w:t>
      </w:r>
      <w:r w:rsidRPr="008F4434">
        <w:rPr>
          <w:rFonts w:ascii="Arial" w:hAnsi="Arial" w:cs="Arial"/>
        </w:rPr>
        <w:fldChar w:fldCharType="begin"/>
      </w:r>
      <w:r w:rsidRPr="008F4434">
        <w:rPr>
          <w:rFonts w:ascii="Arial" w:hAnsi="Arial" w:cs="Arial"/>
        </w:rPr>
        <w:instrText xml:space="preserve"> SEQ Figure \* ARABIC </w:instrText>
      </w:r>
      <w:r w:rsidRPr="008F4434">
        <w:rPr>
          <w:rFonts w:ascii="Arial" w:hAnsi="Arial" w:cs="Arial"/>
        </w:rPr>
        <w:fldChar w:fldCharType="separate"/>
      </w:r>
      <w:r w:rsidR="00F444E0">
        <w:rPr>
          <w:rFonts w:ascii="Arial" w:hAnsi="Arial" w:cs="Arial"/>
          <w:noProof/>
        </w:rPr>
        <w:t>1</w:t>
      </w:r>
      <w:r w:rsidRPr="008F4434">
        <w:rPr>
          <w:rFonts w:ascii="Arial" w:hAnsi="Arial" w:cs="Arial"/>
        </w:rPr>
        <w:fldChar w:fldCharType="end"/>
      </w:r>
      <w:bookmarkEnd w:id="2"/>
      <w:r w:rsidR="00F9643C" w:rsidRPr="008F4434">
        <w:rPr>
          <w:rFonts w:ascii="Arial" w:hAnsi="Arial" w:cs="Arial"/>
        </w:rPr>
        <w:t xml:space="preserve"> NPRACH SINR for NB-IoT Rel-13 UEs experiencing a coupling loss 154 – 164 dB, when </w:t>
      </w:r>
      <w:r w:rsidR="00C237B3" w:rsidRPr="008F4434">
        <w:rPr>
          <w:rFonts w:ascii="Arial" w:hAnsi="Arial" w:cs="Arial"/>
        </w:rPr>
        <w:t>0</w:t>
      </w:r>
      <w:r w:rsidR="00A3095C" w:rsidRPr="008F4434">
        <w:rPr>
          <w:rFonts w:ascii="Arial" w:hAnsi="Arial" w:cs="Arial"/>
        </w:rPr>
        <w:t xml:space="preserve"> (baseline)</w:t>
      </w:r>
      <w:r w:rsidR="00F9643C" w:rsidRPr="008F4434">
        <w:rPr>
          <w:rFonts w:ascii="Arial" w:hAnsi="Arial" w:cs="Arial"/>
        </w:rPr>
        <w:t xml:space="preserve">, </w:t>
      </w:r>
      <w:r w:rsidR="00C237B3" w:rsidRPr="008F4434">
        <w:rPr>
          <w:rFonts w:ascii="Arial" w:hAnsi="Arial" w:cs="Arial"/>
        </w:rPr>
        <w:t>5</w:t>
      </w:r>
      <w:r w:rsidR="00F9643C" w:rsidRPr="008F4434">
        <w:rPr>
          <w:rFonts w:ascii="Arial" w:hAnsi="Arial" w:cs="Arial"/>
        </w:rPr>
        <w:t xml:space="preserve"> or </w:t>
      </w:r>
      <w:r w:rsidR="00C237B3" w:rsidRPr="008F4434">
        <w:rPr>
          <w:rFonts w:ascii="Arial" w:hAnsi="Arial" w:cs="Arial"/>
        </w:rPr>
        <w:t>10 NPRACH</w:t>
      </w:r>
      <w:r w:rsidR="00F9643C" w:rsidRPr="008F4434">
        <w:rPr>
          <w:rFonts w:ascii="Arial" w:hAnsi="Arial" w:cs="Arial"/>
        </w:rPr>
        <w:t xml:space="preserve"> UTDOA users accesses the system on a NPRACH partition dedicated to UTDOA.</w:t>
      </w:r>
    </w:p>
    <w:p w14:paraId="785CAEB4" w14:textId="77777777" w:rsidR="005E5ACF" w:rsidRPr="008F4434" w:rsidRDefault="005E5ACF" w:rsidP="005E5ACF">
      <w:pPr>
        <w:pStyle w:val="Caption"/>
        <w:rPr>
          <w:rFonts w:ascii="Arial" w:hAnsi="Arial" w:cs="Arial"/>
          <w:b w:val="0"/>
          <w:bCs w:val="0"/>
        </w:rPr>
      </w:pPr>
    </w:p>
    <w:p w14:paraId="16A731B2" w14:textId="3B38297F" w:rsidR="005E5ACF" w:rsidRPr="008F4434" w:rsidRDefault="005E5ACF" w:rsidP="004D6066">
      <w:pPr>
        <w:ind w:left="1701" w:hanging="1701"/>
        <w:jc w:val="both"/>
        <w:rPr>
          <w:b/>
          <w:bCs/>
          <w:i/>
        </w:rPr>
      </w:pPr>
      <w:r w:rsidRPr="008F4434">
        <w:rPr>
          <w:b/>
          <w:bCs/>
          <w:i/>
        </w:rPr>
        <w:t xml:space="preserve">Observation 2 </w:t>
      </w:r>
      <w:r w:rsidRPr="008F4434">
        <w:rPr>
          <w:b/>
          <w:bCs/>
          <w:i/>
        </w:rPr>
        <w:tab/>
        <w:t>The normal UEs (UEs which do not need to be positioned) with a coupling loss larger than 154 dB, are exposed to receive an in-band emission generated by the UTDOA users that degrades the</w:t>
      </w:r>
      <w:r w:rsidR="005608DE">
        <w:rPr>
          <w:b/>
          <w:bCs/>
          <w:i/>
        </w:rPr>
        <w:t>ir</w:t>
      </w:r>
      <w:r w:rsidRPr="008F4434">
        <w:rPr>
          <w:b/>
          <w:bCs/>
          <w:i/>
        </w:rPr>
        <w:t xml:space="preserve"> SINR with up to 40 dB.</w:t>
      </w:r>
    </w:p>
    <w:p w14:paraId="272A2859" w14:textId="6F4A7454" w:rsidR="005E5ACF" w:rsidRPr="008F4434" w:rsidRDefault="00F9643C" w:rsidP="005E5ACF">
      <w:pPr>
        <w:pStyle w:val="Caption"/>
        <w:rPr>
          <w:rFonts w:ascii="Arial" w:hAnsi="Arial" w:cs="Arial"/>
          <w:b w:val="0"/>
        </w:rPr>
      </w:pPr>
      <w:r w:rsidRPr="008F4434">
        <w:rPr>
          <w:rFonts w:ascii="Arial" w:hAnsi="Arial" w:cs="Arial"/>
          <w:b w:val="0"/>
        </w:rPr>
        <w:t xml:space="preserve"> </w:t>
      </w:r>
    </w:p>
    <w:p w14:paraId="175A9808" w14:textId="77777777" w:rsidR="003155E4" w:rsidRPr="008F4434" w:rsidRDefault="003155E4" w:rsidP="00E250A8">
      <w:pPr>
        <w:pStyle w:val="Heading1"/>
      </w:pPr>
      <w:r w:rsidRPr="008F4434">
        <w:t>Impact on UL capacity</w:t>
      </w:r>
    </w:p>
    <w:p w14:paraId="09871924" w14:textId="7EB7449D" w:rsidR="003155E4" w:rsidRPr="008F4434" w:rsidRDefault="003155E4" w:rsidP="003155E4">
      <w:pPr>
        <w:jc w:val="both"/>
        <w:rPr>
          <w:rFonts w:ascii="Arial" w:eastAsia="Times New Roman" w:hAnsi="Arial" w:cs="Arial"/>
          <w:sz w:val="20"/>
          <w:szCs w:val="20"/>
          <w:lang w:val="en-GB"/>
        </w:rPr>
      </w:pPr>
      <w:r w:rsidRPr="008F4434">
        <w:rPr>
          <w:rFonts w:ascii="Arial" w:eastAsia="Times New Roman" w:hAnsi="Arial" w:cs="Arial"/>
          <w:sz w:val="20"/>
          <w:szCs w:val="20"/>
          <w:lang w:val="en-GB"/>
        </w:rPr>
        <w:t xml:space="preserve">Recall that NB-IoT is an UL heavy system where a larger amount </w:t>
      </w:r>
      <w:r w:rsidR="00541317" w:rsidRPr="008F4434">
        <w:rPr>
          <w:rFonts w:ascii="Arial" w:eastAsia="Times New Roman" w:hAnsi="Arial" w:cs="Arial"/>
          <w:sz w:val="20"/>
          <w:szCs w:val="20"/>
          <w:lang w:val="en-GB"/>
        </w:rPr>
        <w:t xml:space="preserve">of </w:t>
      </w:r>
      <w:r w:rsidRPr="008F4434">
        <w:rPr>
          <w:rFonts w:ascii="Arial" w:eastAsia="Times New Roman" w:hAnsi="Arial" w:cs="Arial"/>
          <w:sz w:val="20"/>
          <w:szCs w:val="20"/>
          <w:lang w:val="en-GB"/>
        </w:rPr>
        <w:t>dat</w:t>
      </w:r>
      <w:r w:rsidR="00541317" w:rsidRPr="008F4434">
        <w:rPr>
          <w:rFonts w:ascii="Arial" w:eastAsia="Times New Roman" w:hAnsi="Arial" w:cs="Arial"/>
          <w:sz w:val="20"/>
          <w:szCs w:val="20"/>
          <w:lang w:val="en-GB"/>
        </w:rPr>
        <w:t>a</w:t>
      </w:r>
      <w:r w:rsidRPr="008F4434">
        <w:rPr>
          <w:rFonts w:ascii="Arial" w:eastAsia="Times New Roman" w:hAnsi="Arial" w:cs="Arial"/>
          <w:sz w:val="20"/>
          <w:szCs w:val="20"/>
          <w:lang w:val="en-GB"/>
        </w:rPr>
        <w:t xml:space="preserve"> is generated by the UEs, and therefore it is very important to guarantee enough UL resource for the NB-IoT system to function properly. In this section, we discuss the UL capacity impacts when using Rel-13 NB-IoT NPRACH preamble as UTD</w:t>
      </w:r>
      <w:r w:rsidR="00541317" w:rsidRPr="008F4434">
        <w:rPr>
          <w:rFonts w:ascii="Arial" w:eastAsia="Times New Roman" w:hAnsi="Arial" w:cs="Arial"/>
          <w:sz w:val="20"/>
          <w:szCs w:val="20"/>
          <w:lang w:val="en-GB"/>
        </w:rPr>
        <w:t>O</w:t>
      </w:r>
      <w:r w:rsidRPr="008F4434">
        <w:rPr>
          <w:rFonts w:ascii="Arial" w:eastAsia="Times New Roman" w:hAnsi="Arial" w:cs="Arial"/>
          <w:sz w:val="20"/>
          <w:szCs w:val="20"/>
          <w:lang w:val="en-GB"/>
        </w:rPr>
        <w:t xml:space="preserve">A positioning signal. </w:t>
      </w:r>
    </w:p>
    <w:p w14:paraId="1EDC3054" w14:textId="77777777" w:rsidR="009E3C2F" w:rsidRPr="008F4434" w:rsidRDefault="009E3C2F" w:rsidP="009E3C2F">
      <w:pPr>
        <w:pStyle w:val="Heading2"/>
        <w:keepLines/>
        <w:overflowPunct w:val="0"/>
        <w:autoSpaceDE w:val="0"/>
        <w:autoSpaceDN w:val="0"/>
        <w:adjustRightInd w:val="0"/>
        <w:ind w:left="576" w:hanging="576"/>
        <w:textAlignment w:val="baseline"/>
      </w:pPr>
      <w:bookmarkStart w:id="3" w:name="_Ref463007301"/>
      <w:r w:rsidRPr="008F4434">
        <w:lastRenderedPageBreak/>
        <w:t>Number of random access opportunities</w:t>
      </w:r>
      <w:bookmarkEnd w:id="3"/>
    </w:p>
    <w:p w14:paraId="0036CD7A" w14:textId="69D3CC76" w:rsidR="009E3C2F" w:rsidRPr="008F4434" w:rsidRDefault="009E3C2F" w:rsidP="009E3C2F">
      <w:pPr>
        <w:rPr>
          <w:rFonts w:ascii="Arial" w:hAnsi="Arial" w:cs="Arial"/>
          <w:sz w:val="20"/>
          <w:szCs w:val="20"/>
        </w:rPr>
      </w:pPr>
      <w:r w:rsidRPr="008F4434">
        <w:rPr>
          <w:rFonts w:ascii="Arial" w:hAnsi="Arial" w:cs="Arial"/>
          <w:sz w:val="20"/>
          <w:szCs w:val="20"/>
        </w:rPr>
        <w:t>First of all, the NRPACH configured in a cell should satisf</w:t>
      </w:r>
      <w:r w:rsidR="00541317" w:rsidRPr="008F4434">
        <w:rPr>
          <w:rFonts w:ascii="Arial" w:hAnsi="Arial" w:cs="Arial"/>
          <w:sz w:val="20"/>
          <w:szCs w:val="20"/>
        </w:rPr>
        <w:t>y</w:t>
      </w:r>
      <w:r w:rsidRPr="008F4434">
        <w:rPr>
          <w:rFonts w:ascii="Arial" w:hAnsi="Arial" w:cs="Arial"/>
          <w:sz w:val="20"/>
          <w:szCs w:val="20"/>
        </w:rPr>
        <w:t xml:space="preserve"> the regular NB-IoT traffic. The random access preamble collision probab</w:t>
      </w:r>
      <w:r w:rsidR="00904C48" w:rsidRPr="008F4434">
        <w:rPr>
          <w:rFonts w:ascii="Arial" w:hAnsi="Arial" w:cs="Arial"/>
          <w:sz w:val="20"/>
          <w:szCs w:val="20"/>
        </w:rPr>
        <w:t>ility</w:t>
      </w:r>
      <w:r w:rsidRPr="008F4434">
        <w:rPr>
          <w:rFonts w:ascii="Arial" w:hAnsi="Arial" w:cs="Arial"/>
          <w:sz w:val="20"/>
          <w:szCs w:val="20"/>
        </w:rPr>
        <w:t xml:space="preserve"> is calculated as</w:t>
      </w:r>
    </w:p>
    <w:p w14:paraId="51757552" w14:textId="77777777" w:rsidR="009E3C2F" w:rsidRPr="008F4434" w:rsidRDefault="006F4EA7" w:rsidP="009E3C2F">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2222A6E1" w14:textId="320284A5" w:rsidR="009E3C2F" w:rsidRPr="008F4434" w:rsidRDefault="009E3C2F" w:rsidP="009E3C2F">
      <w:pPr>
        <w:jc w:val="both"/>
        <w:rPr>
          <w:rFonts w:ascii="Arial" w:hAnsi="Arial" w:cs="Arial"/>
          <w:sz w:val="20"/>
          <w:szCs w:val="20"/>
        </w:rPr>
      </w:pPr>
      <w:r w:rsidRPr="008F4434">
        <w:rPr>
          <w:rFonts w:ascii="Arial" w:hAnsi="Arial" w:cs="Arial"/>
          <w:sz w:val="20"/>
          <w:szCs w:val="20"/>
        </w:rPr>
        <w:t xml:space="preserve">where </w:t>
      </w:r>
      <w:r w:rsidRPr="008F4434">
        <w:rPr>
          <w:i/>
          <w:sz w:val="20"/>
          <w:szCs w:val="20"/>
        </w:rPr>
        <w:t>L</w:t>
      </w:r>
      <w:r w:rsidRPr="008F4434">
        <w:rPr>
          <w:sz w:val="20"/>
          <w:szCs w:val="20"/>
        </w:rPr>
        <w:t xml:space="preserve"> </w:t>
      </w:r>
      <w:r w:rsidRPr="008F4434">
        <w:rPr>
          <w:rFonts w:ascii="Arial" w:hAnsi="Arial" w:cs="Arial"/>
          <w:sz w:val="20"/>
          <w:szCs w:val="20"/>
        </w:rPr>
        <w:t xml:space="preserve">is the number of random access opportunities per second, and </w:t>
      </w:r>
      <m:oMath>
        <m:r>
          <w:rPr>
            <w:rFonts w:ascii="Cambria Math" w:hAnsi="Cambria Math" w:cs="Arial"/>
            <w:sz w:val="20"/>
            <w:szCs w:val="20"/>
          </w:rPr>
          <m:t>λ</m:t>
        </m:r>
      </m:oMath>
      <w:r w:rsidRPr="008F4434">
        <w:rPr>
          <w:rFonts w:ascii="Arial" w:hAnsi="Arial" w:cs="Arial"/>
          <w:sz w:val="20"/>
          <w:szCs w:val="20"/>
        </w:rPr>
        <w:t xml:space="preserve"> is the random access attempts per second per cell. From the traffic model given in TR45.820</w:t>
      </w:r>
      <w:r w:rsidR="003420A4" w:rsidRPr="008F4434">
        <w:rPr>
          <w:rFonts w:ascii="Arial" w:hAnsi="Arial" w:cs="Arial"/>
          <w:sz w:val="20"/>
          <w:szCs w:val="20"/>
        </w:rPr>
        <w:t xml:space="preserve"> </w:t>
      </w:r>
      <w:r w:rsidR="003420A4" w:rsidRPr="008F4434">
        <w:rPr>
          <w:rFonts w:ascii="Arial" w:hAnsi="Arial" w:cs="Arial"/>
          <w:sz w:val="20"/>
          <w:szCs w:val="20"/>
        </w:rPr>
        <w:fldChar w:fldCharType="begin"/>
      </w:r>
      <w:r w:rsidR="003420A4" w:rsidRPr="008F4434">
        <w:rPr>
          <w:rFonts w:ascii="Arial" w:hAnsi="Arial" w:cs="Arial"/>
          <w:sz w:val="20"/>
          <w:szCs w:val="20"/>
        </w:rPr>
        <w:instrText xml:space="preserve"> REF _Ref465329372 \r \h </w:instrText>
      </w:r>
      <w:r w:rsidR="003420A4" w:rsidRPr="008F4434">
        <w:rPr>
          <w:rFonts w:ascii="Arial" w:hAnsi="Arial" w:cs="Arial"/>
          <w:sz w:val="20"/>
          <w:szCs w:val="20"/>
        </w:rPr>
      </w:r>
      <w:r w:rsidR="008F4434">
        <w:rPr>
          <w:rFonts w:ascii="Arial" w:hAnsi="Arial" w:cs="Arial"/>
          <w:sz w:val="20"/>
          <w:szCs w:val="20"/>
        </w:rPr>
        <w:instrText xml:space="preserve"> \* MERGEFORMAT </w:instrText>
      </w:r>
      <w:r w:rsidR="003420A4" w:rsidRPr="008F4434">
        <w:rPr>
          <w:rFonts w:ascii="Arial" w:hAnsi="Arial" w:cs="Arial"/>
          <w:sz w:val="20"/>
          <w:szCs w:val="20"/>
        </w:rPr>
        <w:fldChar w:fldCharType="separate"/>
      </w:r>
      <w:r w:rsidR="00F444E0">
        <w:rPr>
          <w:rFonts w:ascii="Arial" w:hAnsi="Arial" w:cs="Arial"/>
          <w:sz w:val="20"/>
          <w:szCs w:val="20"/>
        </w:rPr>
        <w:t>[6]</w:t>
      </w:r>
      <w:r w:rsidR="003420A4" w:rsidRPr="008F4434">
        <w:rPr>
          <w:rFonts w:ascii="Arial" w:hAnsi="Arial" w:cs="Arial"/>
          <w:sz w:val="20"/>
          <w:szCs w:val="20"/>
        </w:rPr>
        <w:fldChar w:fldCharType="end"/>
      </w:r>
      <w:r w:rsidR="00D04D13" w:rsidRPr="008F4434">
        <w:rPr>
          <w:rFonts w:ascii="Arial" w:hAnsi="Arial" w:cs="Arial"/>
          <w:sz w:val="20"/>
          <w:szCs w:val="20"/>
        </w:rPr>
        <w:t>,</w:t>
      </w:r>
      <w:r w:rsidRPr="008F4434">
        <w:rPr>
          <w:rFonts w:ascii="Arial" w:hAnsi="Arial" w:cs="Arial"/>
          <w:sz w:val="20"/>
          <w:szCs w:val="20"/>
        </w:rPr>
        <w:t xml:space="preserve"> in one second around 6.13 UEs would have access request in a cell, and 88.5% UEs </w:t>
      </w:r>
      <w:r w:rsidR="00904C48" w:rsidRPr="008F4434">
        <w:rPr>
          <w:rFonts w:ascii="Arial" w:hAnsi="Arial" w:cs="Arial"/>
          <w:sz w:val="20"/>
          <w:szCs w:val="20"/>
        </w:rPr>
        <w:t>are</w:t>
      </w:r>
      <w:r w:rsidRPr="008F4434">
        <w:rPr>
          <w:rFonts w:ascii="Arial" w:hAnsi="Arial" w:cs="Arial"/>
          <w:sz w:val="20"/>
          <w:szCs w:val="20"/>
        </w:rPr>
        <w:t xml:space="preserve"> with MCL less than 144 dB, 8.9% UEs are in-between 144 dB and 154 dB MCL, and 2.8% UEs are with MCL larger tha</w:t>
      </w:r>
      <w:r w:rsidR="003420A4" w:rsidRPr="008F4434">
        <w:rPr>
          <w:rFonts w:ascii="Arial" w:hAnsi="Arial" w:cs="Arial"/>
          <w:sz w:val="20"/>
          <w:szCs w:val="20"/>
        </w:rPr>
        <w:t>n 15</w:t>
      </w:r>
      <w:r w:rsidRPr="008F4434">
        <w:rPr>
          <w:rFonts w:ascii="Arial" w:hAnsi="Arial" w:cs="Arial"/>
          <w:sz w:val="20"/>
          <w:szCs w:val="20"/>
        </w:rPr>
        <w:t xml:space="preserve">4 dB. Therefore, the random access attempts per second per cell is 5.4, 0.54, and 0.17 respectively for the above MCL levels. Considering a 1% NPRACH collision probability, 540, 54 and 17 random access opportunities per second are needed for each MCL level, respectively. </w:t>
      </w:r>
    </w:p>
    <w:p w14:paraId="2668D0AB" w14:textId="77777777" w:rsidR="00A97890" w:rsidRPr="008F4434" w:rsidRDefault="00112840" w:rsidP="003155E4">
      <w:pPr>
        <w:jc w:val="both"/>
        <w:rPr>
          <w:rFonts w:ascii="Arial" w:eastAsia="Times New Roman" w:hAnsi="Arial" w:cs="Arial"/>
          <w:sz w:val="20"/>
          <w:szCs w:val="20"/>
        </w:rPr>
      </w:pPr>
      <w:r w:rsidRPr="008F4434">
        <w:rPr>
          <w:rFonts w:ascii="Arial" w:eastAsia="Times New Roman" w:hAnsi="Arial" w:cs="Arial"/>
          <w:sz w:val="20"/>
          <w:szCs w:val="20"/>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p>
    <w:p w14:paraId="1E19FC2D" w14:textId="119E6826" w:rsidR="00A97890" w:rsidRPr="008F4434" w:rsidRDefault="00A97890" w:rsidP="00A97890">
      <w:pPr>
        <w:jc w:val="both"/>
        <w:rPr>
          <w:rFonts w:ascii="Arial" w:hAnsi="Arial" w:cs="Arial"/>
          <w:sz w:val="20"/>
          <w:szCs w:val="20"/>
        </w:rPr>
      </w:pPr>
      <w:r w:rsidRPr="008F4434">
        <w:rPr>
          <w:rFonts w:ascii="Arial" w:hAnsi="Arial" w:cs="Arial"/>
          <w:sz w:val="20"/>
          <w:szCs w:val="20"/>
        </w:rPr>
        <w:t xml:space="preserve">From the simulations works evaluations in RAN1#86, these two NPRACH settings are not suitable for positioning, since the positioning signal of a UE needs to be received by eNBs that are further away. Depending on whether the </w:t>
      </w:r>
      <w:r w:rsidR="009774B7" w:rsidRPr="008F4434">
        <w:rPr>
          <w:rFonts w:ascii="Arial" w:hAnsi="Arial" w:cs="Arial"/>
          <w:sz w:val="20"/>
          <w:szCs w:val="20"/>
        </w:rPr>
        <w:t>neighboring</w:t>
      </w:r>
      <w:r w:rsidRPr="008F4434">
        <w:rPr>
          <w:rFonts w:ascii="Arial" w:hAnsi="Arial" w:cs="Arial"/>
          <w:sz w:val="20"/>
          <w:szCs w:val="20"/>
        </w:rPr>
        <w:t xml:space="preserve"> cells are muted or not, either 32 (used in </w:t>
      </w:r>
      <w:r w:rsidR="00FE5020" w:rsidRPr="008F4434">
        <w:rPr>
          <w:rFonts w:ascii="Arial" w:hAnsi="Arial" w:cs="Arial"/>
          <w:sz w:val="20"/>
          <w:szCs w:val="20"/>
        </w:rPr>
        <w:fldChar w:fldCharType="begin"/>
      </w:r>
      <w:r w:rsidR="00FE5020" w:rsidRPr="008F4434">
        <w:rPr>
          <w:rFonts w:ascii="Arial" w:hAnsi="Arial" w:cs="Arial"/>
          <w:sz w:val="20"/>
          <w:szCs w:val="20"/>
        </w:rPr>
        <w:instrText xml:space="preserve"> REF _Ref465280560 \r \h </w:instrText>
      </w:r>
      <w:r w:rsidR="00FE5020" w:rsidRPr="008F4434">
        <w:rPr>
          <w:rFonts w:ascii="Arial" w:hAnsi="Arial" w:cs="Arial"/>
          <w:sz w:val="20"/>
          <w:szCs w:val="20"/>
        </w:rPr>
      </w:r>
      <w:r w:rsidR="008F4434">
        <w:rPr>
          <w:rFonts w:ascii="Arial" w:hAnsi="Arial" w:cs="Arial"/>
          <w:sz w:val="20"/>
          <w:szCs w:val="20"/>
        </w:rPr>
        <w:instrText xml:space="preserve"> \* MERGEFORMAT </w:instrText>
      </w:r>
      <w:r w:rsidR="00FE5020" w:rsidRPr="008F4434">
        <w:rPr>
          <w:rFonts w:ascii="Arial" w:hAnsi="Arial" w:cs="Arial"/>
          <w:sz w:val="20"/>
          <w:szCs w:val="20"/>
        </w:rPr>
        <w:fldChar w:fldCharType="separate"/>
      </w:r>
      <w:r w:rsidR="00F444E0">
        <w:rPr>
          <w:rFonts w:ascii="Arial" w:hAnsi="Arial" w:cs="Arial"/>
          <w:sz w:val="20"/>
          <w:szCs w:val="20"/>
        </w:rPr>
        <w:t>[5]</w:t>
      </w:r>
      <w:r w:rsidR="00FE5020" w:rsidRPr="008F4434">
        <w:rPr>
          <w:rFonts w:ascii="Arial" w:hAnsi="Arial" w:cs="Arial"/>
          <w:sz w:val="20"/>
          <w:szCs w:val="20"/>
        </w:rPr>
        <w:fldChar w:fldCharType="end"/>
      </w:r>
      <w:r w:rsidRPr="008F4434">
        <w:rPr>
          <w:rFonts w:ascii="Arial" w:hAnsi="Arial" w:cs="Arial"/>
          <w:sz w:val="20"/>
          <w:szCs w:val="20"/>
        </w:rPr>
        <w:t>) or 128 (used in</w:t>
      </w:r>
      <w:r w:rsidR="00FE5020" w:rsidRPr="008F4434">
        <w:rPr>
          <w:rFonts w:ascii="Arial" w:hAnsi="Arial" w:cs="Arial"/>
          <w:sz w:val="20"/>
          <w:szCs w:val="20"/>
        </w:rPr>
        <w:t xml:space="preserve"> </w:t>
      </w:r>
      <w:r w:rsidR="00FE5020" w:rsidRPr="008F4434">
        <w:rPr>
          <w:rFonts w:ascii="Arial" w:hAnsi="Arial" w:cs="Arial"/>
          <w:sz w:val="20"/>
          <w:szCs w:val="20"/>
        </w:rPr>
        <w:fldChar w:fldCharType="begin"/>
      </w:r>
      <w:r w:rsidR="00FE5020" w:rsidRPr="008F4434">
        <w:rPr>
          <w:rFonts w:ascii="Arial" w:hAnsi="Arial" w:cs="Arial"/>
          <w:sz w:val="20"/>
          <w:szCs w:val="20"/>
        </w:rPr>
        <w:instrText xml:space="preserve"> REF _Ref465280532 \r \h </w:instrText>
      </w:r>
      <w:r w:rsidR="00FE5020" w:rsidRPr="008F4434">
        <w:rPr>
          <w:rFonts w:ascii="Arial" w:hAnsi="Arial" w:cs="Arial"/>
          <w:sz w:val="20"/>
          <w:szCs w:val="20"/>
        </w:rPr>
      </w:r>
      <w:r w:rsidR="008F4434">
        <w:rPr>
          <w:rFonts w:ascii="Arial" w:hAnsi="Arial" w:cs="Arial"/>
          <w:sz w:val="20"/>
          <w:szCs w:val="20"/>
        </w:rPr>
        <w:instrText xml:space="preserve"> \* MERGEFORMAT </w:instrText>
      </w:r>
      <w:r w:rsidR="00FE5020" w:rsidRPr="008F4434">
        <w:rPr>
          <w:rFonts w:ascii="Arial" w:hAnsi="Arial" w:cs="Arial"/>
          <w:sz w:val="20"/>
          <w:szCs w:val="20"/>
        </w:rPr>
        <w:fldChar w:fldCharType="separate"/>
      </w:r>
      <w:r w:rsidR="00F444E0">
        <w:rPr>
          <w:rFonts w:ascii="Arial" w:hAnsi="Arial" w:cs="Arial"/>
          <w:sz w:val="20"/>
          <w:szCs w:val="20"/>
        </w:rPr>
        <w:t>[4]</w:t>
      </w:r>
      <w:r w:rsidR="00FE5020" w:rsidRPr="008F4434">
        <w:rPr>
          <w:rFonts w:ascii="Arial" w:hAnsi="Arial" w:cs="Arial"/>
          <w:sz w:val="20"/>
          <w:szCs w:val="20"/>
        </w:rPr>
        <w:fldChar w:fldCharType="end"/>
      </w:r>
      <w:r w:rsidRPr="008F4434">
        <w:rPr>
          <w:rFonts w:ascii="Arial" w:hAnsi="Arial" w:cs="Arial"/>
          <w:sz w:val="20"/>
          <w:szCs w:val="20"/>
        </w:rPr>
        <w:t xml:space="preserve">) repetitions are required. </w:t>
      </w:r>
    </w:p>
    <w:p w14:paraId="65EC0BD5" w14:textId="77777777" w:rsidR="00E668A9" w:rsidRPr="008F4434" w:rsidRDefault="00E668A9" w:rsidP="00CD5CA6">
      <w:pPr>
        <w:pStyle w:val="Proposal"/>
        <w:numPr>
          <w:ilvl w:val="0"/>
          <w:numId w:val="0"/>
        </w:numPr>
        <w:rPr>
          <w:b w:val="0"/>
          <w:bCs w:val="0"/>
          <w:lang w:val="en-US"/>
        </w:rPr>
      </w:pPr>
      <w:r w:rsidRPr="008F4434">
        <w:rPr>
          <w:b w:val="0"/>
          <w:bCs w:val="0"/>
          <w:lang w:val="en-US"/>
        </w:rPr>
        <w:t xml:space="preserve">To support regular NB-IoT random access request for UEs that have coupling loss larger than 154 dB, 17 random access opportunities per second should be provided for UEs with MCL larger than 154 dB. When considering no resource is needed for positioning, 36 tones per two seconds can be configured to satisfy the random access traffic. Since </w:t>
      </w:r>
      <w:r w:rsidR="009120AE" w:rsidRPr="008F4434">
        <w:rPr>
          <w:b w:val="0"/>
          <w:bCs w:val="0"/>
          <w:lang w:val="en-US"/>
        </w:rPr>
        <w:t xml:space="preserve">at least </w:t>
      </w:r>
      <w:r w:rsidRPr="008F4434">
        <w:rPr>
          <w:b w:val="0"/>
          <w:bCs w:val="0"/>
          <w:lang w:val="en-US"/>
        </w:rPr>
        <w:t>32 repetitions are needed, 32*6.4 *36/48/2000 ~=</w:t>
      </w:r>
      <w:r w:rsidR="00CD5CA6" w:rsidRPr="008F4434">
        <w:rPr>
          <w:b w:val="0"/>
          <w:bCs w:val="0"/>
          <w:lang w:val="en-US"/>
        </w:rPr>
        <w:t xml:space="preserve"> 8% UL resources will be used for the NPRACH configurations for this group of UEs. </w:t>
      </w:r>
    </w:p>
    <w:p w14:paraId="2B8EE124" w14:textId="3DEF43B4" w:rsidR="00CD5CA6" w:rsidRPr="008F4434" w:rsidRDefault="00CD5CA6" w:rsidP="00CD5CA6">
      <w:pPr>
        <w:ind w:left="1701" w:hanging="1701"/>
        <w:jc w:val="both"/>
        <w:rPr>
          <w:b/>
          <w:bCs/>
          <w:i/>
          <w:sz w:val="20"/>
          <w:szCs w:val="20"/>
        </w:rPr>
      </w:pPr>
      <w:r w:rsidRPr="008F4434">
        <w:rPr>
          <w:b/>
          <w:bCs/>
          <w:i/>
          <w:sz w:val="20"/>
          <w:szCs w:val="20"/>
        </w:rPr>
        <w:t xml:space="preserve">Observation </w:t>
      </w:r>
      <w:r w:rsidR="00904C48" w:rsidRPr="008F4434">
        <w:rPr>
          <w:b/>
          <w:bCs/>
          <w:i/>
          <w:sz w:val="20"/>
          <w:szCs w:val="20"/>
        </w:rPr>
        <w:t>3</w:t>
      </w:r>
      <w:r w:rsidRPr="008F4434">
        <w:rPr>
          <w:b/>
          <w:bCs/>
          <w:i/>
          <w:sz w:val="20"/>
          <w:szCs w:val="20"/>
        </w:rPr>
        <w:tab/>
        <w:t xml:space="preserve">To support the regular traffic for UEs to access the system, around 30% of the UL resource will be used for NPRACH.  </w:t>
      </w:r>
    </w:p>
    <w:p w14:paraId="235FF819" w14:textId="77777777" w:rsidR="00A97890" w:rsidRPr="008F4434" w:rsidRDefault="00A97890" w:rsidP="00A97890">
      <w:pPr>
        <w:jc w:val="both"/>
        <w:rPr>
          <w:rFonts w:ascii="Arial" w:hAnsi="Arial" w:cs="Arial"/>
          <w:sz w:val="20"/>
          <w:szCs w:val="20"/>
        </w:rPr>
      </w:pPr>
      <w:r w:rsidRPr="008F4434">
        <w:rPr>
          <w:rFonts w:ascii="Arial" w:hAnsi="Arial" w:cs="Arial"/>
          <w:sz w:val="20"/>
          <w:szCs w:val="20"/>
        </w:rPr>
        <w:t>Certainly the above mentioned numbers are just guidelines based are the traffic model given in TR45.820. However, a network should not excessively configure unnecessary NPRACH resources just for the purpose of positioning. By doing so, the network may not meet the UL traffic demand in a cell, which the NB-IoT system is designed for.</w:t>
      </w:r>
    </w:p>
    <w:p w14:paraId="33BD9EA4" w14:textId="77777777" w:rsidR="00A97890" w:rsidRPr="008F4434" w:rsidRDefault="00A97890" w:rsidP="003155E4">
      <w:pPr>
        <w:jc w:val="both"/>
        <w:rPr>
          <w:rFonts w:ascii="Arial" w:eastAsia="Times New Roman" w:hAnsi="Arial" w:cs="Arial"/>
          <w:sz w:val="20"/>
          <w:szCs w:val="20"/>
        </w:rPr>
      </w:pPr>
    </w:p>
    <w:p w14:paraId="0C7BBEF7" w14:textId="77777777" w:rsidR="00A97890" w:rsidRPr="008F4434" w:rsidRDefault="00A97890" w:rsidP="00A97890">
      <w:pPr>
        <w:pStyle w:val="Heading2"/>
        <w:keepLines/>
        <w:overflowPunct w:val="0"/>
        <w:autoSpaceDE w:val="0"/>
        <w:autoSpaceDN w:val="0"/>
        <w:adjustRightInd w:val="0"/>
        <w:ind w:left="576" w:hanging="576"/>
        <w:textAlignment w:val="baseline"/>
      </w:pPr>
      <w:bookmarkStart w:id="4" w:name="_Ref465863593"/>
      <w:r w:rsidRPr="008F4434">
        <w:t xml:space="preserve">Muting </w:t>
      </w:r>
      <w:r w:rsidR="00FE5020" w:rsidRPr="008F4434">
        <w:t>neighboring</w:t>
      </w:r>
      <w:r w:rsidRPr="008F4434">
        <w:t xml:space="preserve"> cells</w:t>
      </w:r>
      <w:bookmarkEnd w:id="4"/>
    </w:p>
    <w:p w14:paraId="0259C4DA" w14:textId="07848B9B" w:rsidR="00A97890" w:rsidRPr="008F4434" w:rsidRDefault="00A97890" w:rsidP="00A97890">
      <w:pPr>
        <w:pStyle w:val="Proposal"/>
        <w:numPr>
          <w:ilvl w:val="0"/>
          <w:numId w:val="0"/>
        </w:numPr>
        <w:rPr>
          <w:b w:val="0"/>
          <w:bCs w:val="0"/>
        </w:rPr>
      </w:pPr>
      <w:r w:rsidRPr="008F4434">
        <w:rPr>
          <w:b w:val="0"/>
          <w:bCs w:val="0"/>
        </w:rPr>
        <w:t xml:space="preserve">If neighbouring cells are muted, usually it takes less repetitions to reach eNBs are further away. For example, a maximum 32 repetitions are assumed in </w:t>
      </w:r>
      <w:r w:rsidR="00487F08" w:rsidRPr="008F4434">
        <w:rPr>
          <w:b w:val="0"/>
          <w:bCs w:val="0"/>
        </w:rPr>
        <w:fldChar w:fldCharType="begin"/>
      </w:r>
      <w:r w:rsidR="00487F08" w:rsidRPr="008F4434">
        <w:rPr>
          <w:b w:val="0"/>
          <w:bCs w:val="0"/>
        </w:rPr>
        <w:instrText xml:space="preserve"> REF _Ref465280532 \r \h </w:instrText>
      </w:r>
      <w:r w:rsidR="00487F08" w:rsidRPr="008F4434">
        <w:rPr>
          <w:b w:val="0"/>
          <w:bCs w:val="0"/>
        </w:rPr>
      </w:r>
      <w:r w:rsidR="008F4434">
        <w:rPr>
          <w:b w:val="0"/>
          <w:bCs w:val="0"/>
        </w:rPr>
        <w:instrText xml:space="preserve"> \* MERGEFORMAT </w:instrText>
      </w:r>
      <w:r w:rsidR="00487F08" w:rsidRPr="008F4434">
        <w:rPr>
          <w:b w:val="0"/>
          <w:bCs w:val="0"/>
        </w:rPr>
        <w:fldChar w:fldCharType="separate"/>
      </w:r>
      <w:r w:rsidR="00F444E0">
        <w:rPr>
          <w:b w:val="0"/>
          <w:bCs w:val="0"/>
        </w:rPr>
        <w:t>[4]</w:t>
      </w:r>
      <w:r w:rsidR="00487F08" w:rsidRPr="008F4434">
        <w:rPr>
          <w:b w:val="0"/>
          <w:bCs w:val="0"/>
        </w:rPr>
        <w:fldChar w:fldCharType="end"/>
      </w:r>
      <w:r w:rsidR="00487F08" w:rsidRPr="008F4434">
        <w:rPr>
          <w:b w:val="0"/>
          <w:bCs w:val="0"/>
        </w:rPr>
        <w:t xml:space="preserve"> </w:t>
      </w:r>
      <w:r w:rsidRPr="008F4434">
        <w:rPr>
          <w:b w:val="0"/>
          <w:bCs w:val="0"/>
        </w:rPr>
        <w:t>comparing to 128 repetitions that are assumed in</w:t>
      </w:r>
      <w:r w:rsidR="00487F08" w:rsidRPr="008F4434">
        <w:rPr>
          <w:b w:val="0"/>
          <w:bCs w:val="0"/>
        </w:rPr>
        <w:t xml:space="preserve"> </w:t>
      </w:r>
      <w:r w:rsidR="00487F08" w:rsidRPr="008F4434">
        <w:rPr>
          <w:b w:val="0"/>
          <w:bCs w:val="0"/>
        </w:rPr>
        <w:fldChar w:fldCharType="begin"/>
      </w:r>
      <w:r w:rsidR="00487F08" w:rsidRPr="008F4434">
        <w:rPr>
          <w:b w:val="0"/>
          <w:bCs w:val="0"/>
        </w:rPr>
        <w:instrText xml:space="preserve"> REF _Ref465280560 \r \h </w:instrText>
      </w:r>
      <w:r w:rsidR="00487F08" w:rsidRPr="008F4434">
        <w:rPr>
          <w:b w:val="0"/>
          <w:bCs w:val="0"/>
        </w:rPr>
      </w:r>
      <w:r w:rsidR="008F4434">
        <w:rPr>
          <w:b w:val="0"/>
          <w:bCs w:val="0"/>
        </w:rPr>
        <w:instrText xml:space="preserve"> \* MERGEFORMAT </w:instrText>
      </w:r>
      <w:r w:rsidR="00487F08" w:rsidRPr="008F4434">
        <w:rPr>
          <w:b w:val="0"/>
          <w:bCs w:val="0"/>
        </w:rPr>
        <w:fldChar w:fldCharType="separate"/>
      </w:r>
      <w:r w:rsidR="00F444E0">
        <w:rPr>
          <w:b w:val="0"/>
          <w:bCs w:val="0"/>
        </w:rPr>
        <w:t>[5]</w:t>
      </w:r>
      <w:r w:rsidR="00487F08" w:rsidRPr="008F4434">
        <w:rPr>
          <w:b w:val="0"/>
          <w:bCs w:val="0"/>
        </w:rPr>
        <w:fldChar w:fldCharType="end"/>
      </w:r>
      <w:r w:rsidRPr="008F4434">
        <w:rPr>
          <w:b w:val="0"/>
          <w:bCs w:val="0"/>
        </w:rPr>
        <w:t xml:space="preserve">. From the link level simulation results given in </w:t>
      </w:r>
      <w:r w:rsidR="00487F08" w:rsidRPr="008F4434">
        <w:rPr>
          <w:b w:val="0"/>
          <w:bCs w:val="0"/>
        </w:rPr>
        <w:fldChar w:fldCharType="begin"/>
      </w:r>
      <w:r w:rsidR="00487F08" w:rsidRPr="008F4434">
        <w:rPr>
          <w:b w:val="0"/>
          <w:bCs w:val="0"/>
        </w:rPr>
        <w:instrText xml:space="preserve"> REF _Ref465280105 \r \h </w:instrText>
      </w:r>
      <w:r w:rsidR="00487F08" w:rsidRPr="008F4434">
        <w:rPr>
          <w:b w:val="0"/>
          <w:bCs w:val="0"/>
        </w:rPr>
      </w:r>
      <w:r w:rsidR="008F4434">
        <w:rPr>
          <w:b w:val="0"/>
          <w:bCs w:val="0"/>
        </w:rPr>
        <w:instrText xml:space="preserve"> \* MERGEFORMAT </w:instrText>
      </w:r>
      <w:r w:rsidR="00487F08" w:rsidRPr="008F4434">
        <w:rPr>
          <w:b w:val="0"/>
          <w:bCs w:val="0"/>
        </w:rPr>
        <w:fldChar w:fldCharType="separate"/>
      </w:r>
      <w:r w:rsidR="00F444E0">
        <w:rPr>
          <w:b w:val="0"/>
          <w:bCs w:val="0"/>
        </w:rPr>
        <w:t>[3]</w:t>
      </w:r>
      <w:r w:rsidR="00487F08" w:rsidRPr="008F4434">
        <w:rPr>
          <w:b w:val="0"/>
          <w:bCs w:val="0"/>
        </w:rPr>
        <w:fldChar w:fldCharType="end"/>
      </w:r>
      <w:r w:rsidRPr="008F4434">
        <w:rPr>
          <w:b w:val="0"/>
          <w:bCs w:val="0"/>
        </w:rPr>
        <w:t xml:space="preserve">, we can see 32 repetitions are also one of the preferred configurations for MCL </w:t>
      </w:r>
      <w:r w:rsidR="00487F08" w:rsidRPr="008F4434">
        <w:rPr>
          <w:b w:val="0"/>
          <w:bCs w:val="0"/>
        </w:rPr>
        <w:t>larger than15</w:t>
      </w:r>
      <w:r w:rsidRPr="008F4434">
        <w:rPr>
          <w:b w:val="0"/>
          <w:bCs w:val="0"/>
        </w:rPr>
        <w:t xml:space="preserve">4 dB. Therefore, in this case, there is no need to configure more NPRACH repetitions than necessary just for the purpose of positioning. </w:t>
      </w:r>
    </w:p>
    <w:p w14:paraId="48E19EBC" w14:textId="503893CD" w:rsidR="00A97890" w:rsidRPr="008F4434" w:rsidRDefault="0075065C" w:rsidP="00A97890">
      <w:pPr>
        <w:ind w:left="1701" w:hanging="1701"/>
      </w:pPr>
      <w:r w:rsidRPr="008F4434">
        <w:rPr>
          <w:b/>
          <w:bCs/>
          <w:i/>
        </w:rPr>
        <w:t xml:space="preserve">Observation </w:t>
      </w:r>
      <w:r w:rsidR="00904C48" w:rsidRPr="008F4434">
        <w:rPr>
          <w:b/>
          <w:bCs/>
          <w:i/>
        </w:rPr>
        <w:t>4</w:t>
      </w:r>
      <w:r w:rsidR="00A97890" w:rsidRPr="008F4434">
        <w:rPr>
          <w:b/>
          <w:bCs/>
          <w:i/>
        </w:rPr>
        <w:tab/>
        <w:t xml:space="preserve"> If muting of </w:t>
      </w:r>
      <w:r w:rsidR="00F36348" w:rsidRPr="008F4434">
        <w:rPr>
          <w:b/>
          <w:bCs/>
          <w:i/>
        </w:rPr>
        <w:t>neighboring</w:t>
      </w:r>
      <w:r w:rsidR="00A97890" w:rsidRPr="008F4434">
        <w:rPr>
          <w:b/>
          <w:bCs/>
          <w:i/>
        </w:rPr>
        <w:t xml:space="preserve"> cells is assumed, much less number of repetitions are needed for NPRACH based positioning. </w:t>
      </w:r>
    </w:p>
    <w:p w14:paraId="12936D57" w14:textId="77777777" w:rsidR="00A97890" w:rsidRPr="008F4434" w:rsidRDefault="00A97890" w:rsidP="00A97890">
      <w:pPr>
        <w:pStyle w:val="Proposal"/>
        <w:numPr>
          <w:ilvl w:val="0"/>
          <w:numId w:val="0"/>
        </w:numPr>
        <w:rPr>
          <w:b w:val="0"/>
          <w:bCs w:val="0"/>
          <w:lang w:val="en-US"/>
        </w:rPr>
      </w:pPr>
      <w:r w:rsidRPr="008F4434">
        <w:rPr>
          <w:b w:val="0"/>
          <w:bCs w:val="0"/>
          <w:lang w:val="en-US"/>
        </w:rPr>
        <w:t xml:space="preserve">However, the drawback in this case is that we will have to coordinate different cells when positioning a UE. In order to avoid collision from different cells. Notice that since NPRACH signal applies cell-specific hopping, simply coordinating the tone index used for positioning among neighboring cells is not enough. So, across repetitions if we would like to avoid collision between different UEs, we would need to position the UEs in turns in all the involved cells and/or reserve different sets of 12 tones in different cells for the purpose of positioning. Notice that random hopping is only within 12 tones for NB-IoT.   </w:t>
      </w:r>
    </w:p>
    <w:p w14:paraId="3CD66152" w14:textId="258B0CDF" w:rsidR="00A97890" w:rsidRPr="008F4434" w:rsidRDefault="0075065C" w:rsidP="00A97890">
      <w:pPr>
        <w:ind w:left="1701" w:hanging="1701"/>
        <w:rPr>
          <w:b/>
          <w:bCs/>
        </w:rPr>
      </w:pPr>
      <w:r w:rsidRPr="008F4434">
        <w:rPr>
          <w:b/>
          <w:bCs/>
          <w:i/>
        </w:rPr>
        <w:lastRenderedPageBreak/>
        <w:t xml:space="preserve">Observation </w:t>
      </w:r>
      <w:r w:rsidR="00904C48" w:rsidRPr="008F4434">
        <w:rPr>
          <w:b/>
          <w:bCs/>
          <w:i/>
        </w:rPr>
        <w:t>5</w:t>
      </w:r>
      <w:r w:rsidR="00A97890" w:rsidRPr="008F4434">
        <w:rPr>
          <w:b/>
          <w:bCs/>
          <w:i/>
        </w:rPr>
        <w:tab/>
        <w:t xml:space="preserve"> Due to cell-specific hopping is applied on NPRACH, simply coordinating the tone index used for positioning among </w:t>
      </w:r>
      <w:r w:rsidR="00F36348" w:rsidRPr="008F4434">
        <w:rPr>
          <w:b/>
          <w:bCs/>
          <w:i/>
        </w:rPr>
        <w:t>neighboring</w:t>
      </w:r>
      <w:r w:rsidR="00A97890" w:rsidRPr="008F4434">
        <w:rPr>
          <w:b/>
          <w:bCs/>
          <w:i/>
        </w:rPr>
        <w:t xml:space="preserve"> cells is not enough to avoid collisions. </w:t>
      </w:r>
    </w:p>
    <w:p w14:paraId="076061E8" w14:textId="1AD338C6" w:rsidR="00A97890" w:rsidRPr="008F4434" w:rsidRDefault="00A97890" w:rsidP="00A97890">
      <w:pPr>
        <w:pStyle w:val="Proposal"/>
        <w:numPr>
          <w:ilvl w:val="0"/>
          <w:numId w:val="0"/>
        </w:numPr>
        <w:rPr>
          <w:b w:val="0"/>
          <w:bCs w:val="0"/>
          <w:lang w:val="en-US"/>
        </w:rPr>
      </w:pPr>
      <w:r w:rsidRPr="008F4434">
        <w:rPr>
          <w:b w:val="0"/>
          <w:bCs w:val="0"/>
          <w:lang w:val="en-US"/>
        </w:rPr>
        <w:t>Since this set of NPRACH resource is also used for positioning, let us consider a simple case, i.e., one set of PRACH resource of 48 tones is configured every second</w:t>
      </w:r>
      <w:r w:rsidR="00B17EAC" w:rsidRPr="008F4434">
        <w:rPr>
          <w:b w:val="0"/>
          <w:bCs w:val="0"/>
          <w:lang w:val="en-US"/>
        </w:rPr>
        <w:t xml:space="preserve"> per cell (17 of which are used for regular UEs to access the cell and rest are used for positioning)</w:t>
      </w:r>
      <w:r w:rsidRPr="008F4434">
        <w:rPr>
          <w:b w:val="0"/>
          <w:bCs w:val="0"/>
          <w:lang w:val="en-US"/>
        </w:rPr>
        <w:t>, and 10 cells are involved for positioning.</w:t>
      </w:r>
      <w:r w:rsidR="00060CC3" w:rsidRPr="008F4434">
        <w:rPr>
          <w:b w:val="0"/>
          <w:bCs w:val="0"/>
          <w:lang w:val="en-US"/>
        </w:rPr>
        <w:t xml:space="preserve"> </w:t>
      </w:r>
      <w:r w:rsidRPr="008F4434">
        <w:rPr>
          <w:b w:val="0"/>
          <w:bCs w:val="0"/>
          <w:lang w:val="en-US"/>
        </w:rPr>
        <w:t xml:space="preserve">In this setting, the cells can take turns for the positioning, and 12 UEs can be positioning in a cell together and 2 cells at a time. Therefore, </w:t>
      </w:r>
      <w:r w:rsidR="004C537C" w:rsidRPr="008F4434">
        <w:rPr>
          <w:b w:val="0"/>
          <w:bCs w:val="0"/>
          <w:lang w:val="en-US"/>
        </w:rPr>
        <w:t xml:space="preserve">if we do not consider the </w:t>
      </w:r>
      <w:r w:rsidR="00E35F9A" w:rsidRPr="008F4434">
        <w:rPr>
          <w:b w:val="0"/>
          <w:bCs w:val="0"/>
          <w:lang w:val="en-US"/>
        </w:rPr>
        <w:t xml:space="preserve">interference problem caused by the UTDOA user to the normal UEs that are trying to access the cell, </w:t>
      </w:r>
      <w:r w:rsidRPr="008F4434">
        <w:rPr>
          <w:b w:val="0"/>
          <w:bCs w:val="0"/>
          <w:lang w:val="en-US"/>
        </w:rPr>
        <w:t xml:space="preserve">on average at most 2.4 UEs can be positioning per second per cell. </w:t>
      </w:r>
    </w:p>
    <w:p w14:paraId="3ABF0B72" w14:textId="0AD5B08A" w:rsidR="0075016A" w:rsidRPr="008F4434" w:rsidRDefault="0075016A" w:rsidP="0075016A">
      <w:pPr>
        <w:ind w:left="1701" w:hanging="1701"/>
        <w:rPr>
          <w:b/>
          <w:bCs/>
        </w:rPr>
      </w:pPr>
      <w:r w:rsidRPr="008F4434">
        <w:rPr>
          <w:b/>
          <w:bCs/>
          <w:i/>
        </w:rPr>
        <w:t>Observation 6</w:t>
      </w:r>
      <w:r w:rsidRPr="008F4434">
        <w:rPr>
          <w:b/>
          <w:bCs/>
          <w:i/>
        </w:rPr>
        <w:tab/>
        <w:t>Muting of neighboring cells cannot solve the problem of intra-cell int</w:t>
      </w:r>
      <w:r w:rsidR="00C766BE" w:rsidRPr="008F4434">
        <w:rPr>
          <w:b/>
          <w:bCs/>
          <w:i/>
        </w:rPr>
        <w:t>erference caused by UTDOA UEs on</w:t>
      </w:r>
      <w:r w:rsidRPr="008F4434">
        <w:rPr>
          <w:b/>
          <w:bCs/>
          <w:i/>
        </w:rPr>
        <w:t xml:space="preserve"> normal UEs tha</w:t>
      </w:r>
      <w:r w:rsidR="006E0CFE" w:rsidRPr="008F4434">
        <w:rPr>
          <w:b/>
          <w:bCs/>
          <w:i/>
        </w:rPr>
        <w:t xml:space="preserve">t are trying to access the cell, as well as the interference among the UTDOA UEs. </w:t>
      </w:r>
    </w:p>
    <w:p w14:paraId="1798AFF7" w14:textId="77777777" w:rsidR="00A97890" w:rsidRPr="008F4434" w:rsidRDefault="004C537C" w:rsidP="00A97890">
      <w:pPr>
        <w:pStyle w:val="Proposal"/>
        <w:numPr>
          <w:ilvl w:val="0"/>
          <w:numId w:val="0"/>
        </w:numPr>
        <w:rPr>
          <w:b w:val="0"/>
          <w:bCs w:val="0"/>
          <w:lang w:val="en-US"/>
        </w:rPr>
      </w:pPr>
      <w:r w:rsidRPr="008F4434">
        <w:rPr>
          <w:b w:val="0"/>
          <w:bCs w:val="0"/>
          <w:lang w:val="en-US"/>
        </w:rPr>
        <w:t>In</w:t>
      </w:r>
      <w:r w:rsidR="00A97890" w:rsidRPr="008F4434">
        <w:rPr>
          <w:b w:val="0"/>
          <w:bCs w:val="0"/>
          <w:lang w:val="en-US"/>
        </w:rPr>
        <w:t xml:space="preserve"> this setting, for UEs with MCL larger than 154 dB, the length of the NPRACH is 204.8 ms in time when the long CP is assumed. This consumes around 20% of the UL resource. Therefore, together with the 22% PRACH resource used for 144 dB MCL UEs and UEs in-between 144 dB and 154 dB MCL, in total around 42% of the UL resources are needed to be configured as PRACH resources. </w:t>
      </w:r>
      <w:r w:rsidR="00CD5CA6" w:rsidRPr="008F4434">
        <w:rPr>
          <w:b w:val="0"/>
          <w:bCs w:val="0"/>
          <w:lang w:val="en-US"/>
        </w:rPr>
        <w:t xml:space="preserve">This is a 12% increase of the total UL resource usage. </w:t>
      </w:r>
    </w:p>
    <w:p w14:paraId="57A3506D" w14:textId="64C5705F" w:rsidR="00A97890" w:rsidRPr="008F4434" w:rsidRDefault="0075065C" w:rsidP="00A97890">
      <w:pPr>
        <w:ind w:left="1701" w:hanging="1701"/>
        <w:rPr>
          <w:b/>
          <w:bCs/>
          <w:i/>
        </w:rPr>
      </w:pPr>
      <w:r w:rsidRPr="008F4434">
        <w:rPr>
          <w:b/>
          <w:bCs/>
          <w:i/>
        </w:rPr>
        <w:t xml:space="preserve">Observation </w:t>
      </w:r>
      <w:r w:rsidR="0075016A" w:rsidRPr="008F4434">
        <w:rPr>
          <w:b/>
          <w:bCs/>
          <w:i/>
        </w:rPr>
        <w:t>7</w:t>
      </w:r>
      <w:r w:rsidR="00A97890" w:rsidRPr="008F4434">
        <w:rPr>
          <w:b/>
          <w:bCs/>
          <w:i/>
        </w:rPr>
        <w:tab/>
        <w:t xml:space="preserve"> If muting of </w:t>
      </w:r>
      <w:r w:rsidR="00607EE5" w:rsidRPr="008F4434">
        <w:rPr>
          <w:b/>
          <w:bCs/>
          <w:i/>
        </w:rPr>
        <w:t>neighboring</w:t>
      </w:r>
      <w:r w:rsidR="00A97890" w:rsidRPr="008F4434">
        <w:rPr>
          <w:b/>
          <w:bCs/>
          <w:i/>
        </w:rPr>
        <w:t xml:space="preserve"> cells is assumed, a NPRACH configuration using 42% of the total UL resource can offer a positioning capacity of 2.4 UEs per second per cell. </w:t>
      </w:r>
    </w:p>
    <w:p w14:paraId="0D427184" w14:textId="461B69E7" w:rsidR="006E0CFE" w:rsidRPr="008F4434" w:rsidRDefault="006E0CFE" w:rsidP="006E0CFE">
      <w:pPr>
        <w:jc w:val="both"/>
        <w:rPr>
          <w:rFonts w:ascii="Arial" w:eastAsia="Times New Roman" w:hAnsi="Arial"/>
          <w:sz w:val="20"/>
          <w:szCs w:val="20"/>
          <w:lang w:eastAsia="zh-CN"/>
        </w:rPr>
      </w:pPr>
      <w:r w:rsidRPr="008F4434">
        <w:rPr>
          <w:rFonts w:ascii="Arial" w:eastAsia="Times New Roman" w:hAnsi="Arial"/>
          <w:sz w:val="20"/>
          <w:szCs w:val="20"/>
          <w:lang w:eastAsia="zh-CN"/>
        </w:rPr>
        <w:t>Please notice that the above calculations do not take into account the interference among the UTDOA UEs in the same cell, which</w:t>
      </w:r>
      <w:r w:rsidRPr="008F4434">
        <w:t xml:space="preserve"> </w:t>
      </w:r>
      <w:r w:rsidRPr="008F4434">
        <w:rPr>
          <w:rFonts w:ascii="Arial" w:eastAsia="Times New Roman" w:hAnsi="Arial"/>
          <w:sz w:val="20"/>
          <w:szCs w:val="20"/>
          <w:lang w:eastAsia="zh-CN"/>
        </w:rPr>
        <w:t xml:space="preserve">would further degrade the performance of positioning and/or the positioning capacity </w:t>
      </w:r>
      <w:r w:rsidRPr="008F4434">
        <w:rPr>
          <w:rFonts w:ascii="Arial" w:eastAsia="Times New Roman" w:hAnsi="Arial"/>
          <w:sz w:val="20"/>
          <w:szCs w:val="20"/>
          <w:lang w:eastAsia="zh-CN"/>
        </w:rPr>
        <w:fldChar w:fldCharType="begin"/>
      </w:r>
      <w:r w:rsidRPr="008F4434">
        <w:rPr>
          <w:rFonts w:ascii="Arial" w:eastAsia="Times New Roman" w:hAnsi="Arial"/>
          <w:sz w:val="20"/>
          <w:szCs w:val="20"/>
          <w:lang w:eastAsia="zh-CN"/>
        </w:rPr>
        <w:instrText xml:space="preserve"> REF _Ref465864482 \r \h  \* MERGEFORMAT </w:instrText>
      </w:r>
      <w:r w:rsidRPr="008F4434">
        <w:rPr>
          <w:rFonts w:ascii="Arial" w:eastAsia="Times New Roman" w:hAnsi="Arial"/>
          <w:sz w:val="20"/>
          <w:szCs w:val="20"/>
          <w:lang w:eastAsia="zh-CN"/>
        </w:rPr>
      </w:r>
      <w:r w:rsidRPr="008F4434">
        <w:rPr>
          <w:rFonts w:ascii="Arial" w:eastAsia="Times New Roman" w:hAnsi="Arial"/>
          <w:sz w:val="20"/>
          <w:szCs w:val="20"/>
          <w:lang w:eastAsia="zh-CN"/>
        </w:rPr>
        <w:fldChar w:fldCharType="separate"/>
      </w:r>
      <w:r w:rsidR="00F444E0">
        <w:rPr>
          <w:rFonts w:ascii="Arial" w:eastAsia="Times New Roman" w:hAnsi="Arial"/>
          <w:sz w:val="20"/>
          <w:szCs w:val="20"/>
          <w:lang w:eastAsia="zh-CN"/>
        </w:rPr>
        <w:t>[8]</w:t>
      </w:r>
      <w:r w:rsidRPr="008F4434">
        <w:rPr>
          <w:rFonts w:ascii="Arial" w:eastAsia="Times New Roman" w:hAnsi="Arial"/>
          <w:sz w:val="20"/>
          <w:szCs w:val="20"/>
          <w:lang w:eastAsia="zh-CN"/>
        </w:rPr>
        <w:fldChar w:fldCharType="end"/>
      </w:r>
      <w:r w:rsidRPr="008F4434">
        <w:rPr>
          <w:rFonts w:ascii="Arial" w:eastAsia="Times New Roman" w:hAnsi="Arial"/>
          <w:sz w:val="20"/>
          <w:szCs w:val="20"/>
          <w:lang w:eastAsia="zh-CN"/>
        </w:rPr>
        <w:t xml:space="preserve">. </w:t>
      </w:r>
    </w:p>
    <w:p w14:paraId="2F513A31" w14:textId="77777777" w:rsidR="00A97890" w:rsidRPr="008F4434" w:rsidRDefault="00A97890" w:rsidP="00A97890">
      <w:pPr>
        <w:pStyle w:val="Heading2"/>
        <w:keepLines/>
        <w:overflowPunct w:val="0"/>
        <w:autoSpaceDE w:val="0"/>
        <w:autoSpaceDN w:val="0"/>
        <w:adjustRightInd w:val="0"/>
        <w:ind w:left="576" w:hanging="576"/>
        <w:textAlignment w:val="baseline"/>
      </w:pPr>
      <w:bookmarkStart w:id="5" w:name="_Ref465863594"/>
      <w:r w:rsidRPr="008F4434">
        <w:t xml:space="preserve">No muting </w:t>
      </w:r>
      <w:r w:rsidR="00607EE5" w:rsidRPr="008F4434">
        <w:t>neighboring</w:t>
      </w:r>
      <w:r w:rsidRPr="008F4434">
        <w:t xml:space="preserve"> cells</w:t>
      </w:r>
      <w:bookmarkEnd w:id="5"/>
    </w:p>
    <w:p w14:paraId="5A324669" w14:textId="77777777" w:rsidR="00A97890" w:rsidRPr="008F4434" w:rsidRDefault="00A97890" w:rsidP="00A97890">
      <w:pPr>
        <w:pStyle w:val="Proposal"/>
        <w:numPr>
          <w:ilvl w:val="0"/>
          <w:numId w:val="0"/>
        </w:numPr>
        <w:rPr>
          <w:b w:val="0"/>
          <w:bCs w:val="0"/>
          <w:lang w:val="en-US"/>
        </w:rPr>
      </w:pPr>
      <w:r w:rsidRPr="008F4434">
        <w:rPr>
          <w:b w:val="0"/>
          <w:bCs w:val="0"/>
        </w:rPr>
        <w:t>In this case, all the neighbouring cells are transmitting at the same time but 128 repetitions are needed in order to overcome the inter-cell interference. Then the</w:t>
      </w:r>
      <w:r w:rsidRPr="008F4434">
        <w:rPr>
          <w:b w:val="0"/>
          <w:bCs w:val="0"/>
          <w:lang w:val="en-US"/>
        </w:rPr>
        <w:t xml:space="preserve"> length of the NPRACH is 859.2 ms when the long CP is assumed and a 40 ms UL gap is inserted after 64 repetitions. Similarly, 17 random access opportunities should be provided. To simplify the calculation, we assume one set of PRACH resource of 48 tones be configured every 2 second. With such a configuration, for UEs with MCL larger than 154 dB, their NPRACH resource consumes around 43% of the UL resource. Therefore, together with the 22% NPRACH resource used for 144 dB MCL UEs and UEs in-between 144 dB and 154 dB MCL, in total around 65% of the UL resources are needed to be configured as PRACH resources. In this case, we have the capacity of positioning 7 UEs per second per cell (calculated as 48/2-17). </w:t>
      </w:r>
      <w:r w:rsidR="00ED79B9" w:rsidRPr="008F4434">
        <w:rPr>
          <w:b w:val="0"/>
          <w:bCs w:val="0"/>
          <w:lang w:val="en-US"/>
        </w:rPr>
        <w:t xml:space="preserve">This is a 35% increase of the total UL resource usage. </w:t>
      </w:r>
    </w:p>
    <w:p w14:paraId="55C41777" w14:textId="4F2DE9FF" w:rsidR="00A97890" w:rsidRPr="008F4434" w:rsidRDefault="0075065C" w:rsidP="00A97890">
      <w:pPr>
        <w:ind w:left="1701" w:hanging="1701"/>
        <w:rPr>
          <w:b/>
          <w:bCs/>
          <w:i/>
        </w:rPr>
      </w:pPr>
      <w:r w:rsidRPr="008F4434">
        <w:rPr>
          <w:b/>
          <w:bCs/>
          <w:i/>
        </w:rPr>
        <w:t xml:space="preserve">Observation </w:t>
      </w:r>
      <w:r w:rsidR="0075016A" w:rsidRPr="008F4434">
        <w:rPr>
          <w:b/>
          <w:bCs/>
          <w:i/>
        </w:rPr>
        <w:t>8</w:t>
      </w:r>
      <w:r w:rsidR="00A97890" w:rsidRPr="008F4434">
        <w:rPr>
          <w:b/>
          <w:bCs/>
          <w:i/>
        </w:rPr>
        <w:tab/>
        <w:t xml:space="preserve"> If no muting of </w:t>
      </w:r>
      <w:r w:rsidR="00607EE5" w:rsidRPr="008F4434">
        <w:rPr>
          <w:b/>
          <w:bCs/>
          <w:i/>
        </w:rPr>
        <w:t>neighboring</w:t>
      </w:r>
      <w:r w:rsidR="00A97890" w:rsidRPr="008F4434">
        <w:rPr>
          <w:b/>
          <w:bCs/>
          <w:i/>
        </w:rPr>
        <w:t xml:space="preserve"> cells is assumed, long repetitions are needed to position the UEs. And in this case, in total around 65% of the UL resources are needed to be configured as PRACH resources and </w:t>
      </w:r>
      <w:r w:rsidR="00781616">
        <w:rPr>
          <w:b/>
          <w:bCs/>
          <w:i/>
        </w:rPr>
        <w:t xml:space="preserve">for the best case </w:t>
      </w:r>
      <w:r w:rsidR="00A97890" w:rsidRPr="008F4434">
        <w:rPr>
          <w:b/>
          <w:bCs/>
          <w:i/>
        </w:rPr>
        <w:t xml:space="preserve">on average 7 UEs per second per cell can be positioned. </w:t>
      </w:r>
    </w:p>
    <w:p w14:paraId="5EC50A98" w14:textId="281B9321" w:rsidR="00A97890" w:rsidRPr="008F4434" w:rsidRDefault="00A97890" w:rsidP="00A97890">
      <w:pPr>
        <w:pStyle w:val="Proposal"/>
        <w:numPr>
          <w:ilvl w:val="0"/>
          <w:numId w:val="0"/>
        </w:numPr>
        <w:rPr>
          <w:b w:val="0"/>
          <w:bCs w:val="0"/>
          <w:lang w:val="en-US"/>
        </w:rPr>
      </w:pPr>
      <w:r w:rsidRPr="008F4434">
        <w:rPr>
          <w:b w:val="0"/>
          <w:bCs w:val="0"/>
          <w:lang w:val="en-US"/>
        </w:rPr>
        <w:t xml:space="preserve">This is not a desirable situation, since there is not much resources left for the NPUSCH, which may not be enough to support the regular NB-IoT traffic in a cell. </w:t>
      </w:r>
      <w:r w:rsidR="00035A86" w:rsidRPr="008F4434">
        <w:rPr>
          <w:b w:val="0"/>
          <w:bCs w:val="0"/>
          <w:lang w:val="en-US"/>
        </w:rPr>
        <w:t xml:space="preserve">Therefore, the capacity of using NPRACH based UTDOA is not very high but this would consume a significant amount of UL resources. </w:t>
      </w:r>
    </w:p>
    <w:p w14:paraId="5F77AE1E" w14:textId="7BFDF016" w:rsidR="00102FF4" w:rsidRPr="008F4434" w:rsidRDefault="00102FF4" w:rsidP="00102FF4">
      <w:pPr>
        <w:pStyle w:val="Heading2"/>
      </w:pPr>
      <w:r w:rsidRPr="008F4434">
        <w:t>Summary</w:t>
      </w:r>
    </w:p>
    <w:p w14:paraId="44E826D7" w14:textId="74C7DB4E" w:rsidR="00C766BE" w:rsidRPr="008F4434" w:rsidRDefault="00102FF4" w:rsidP="00A97890">
      <w:pPr>
        <w:pStyle w:val="Proposal"/>
        <w:numPr>
          <w:ilvl w:val="0"/>
          <w:numId w:val="0"/>
        </w:numPr>
        <w:rPr>
          <w:b w:val="0"/>
          <w:bCs w:val="0"/>
          <w:lang w:val="en-US"/>
        </w:rPr>
      </w:pPr>
      <w:r w:rsidRPr="008F4434">
        <w:rPr>
          <w:b w:val="0"/>
          <w:bCs w:val="0"/>
          <w:lang w:val="en-US"/>
        </w:rPr>
        <w:t xml:space="preserve">From the discussion in this Section, we can see that </w:t>
      </w:r>
      <w:r w:rsidR="00BC66E3" w:rsidRPr="008F4434">
        <w:rPr>
          <w:b w:val="0"/>
          <w:bCs w:val="0"/>
          <w:lang w:val="en-US"/>
        </w:rPr>
        <w:t xml:space="preserve">neither muting nor not muting the neighboring cells for UTDOA positioning is not preferred, and they are facing the same problem of intra-cell interference as identified in Section </w:t>
      </w:r>
      <w:r w:rsidR="00BC66E3" w:rsidRPr="008F4434">
        <w:rPr>
          <w:b w:val="0"/>
          <w:bCs w:val="0"/>
          <w:lang w:val="en-US"/>
        </w:rPr>
        <w:fldChar w:fldCharType="begin"/>
      </w:r>
      <w:r w:rsidR="00BC66E3" w:rsidRPr="008F4434">
        <w:rPr>
          <w:b w:val="0"/>
          <w:bCs w:val="0"/>
          <w:lang w:val="en-US"/>
        </w:rPr>
        <w:instrText xml:space="preserve"> REF _Ref465863247 \r \h  \* MERGEFORMAT </w:instrText>
      </w:r>
      <w:r w:rsidR="00BC66E3" w:rsidRPr="008F4434">
        <w:rPr>
          <w:b w:val="0"/>
          <w:bCs w:val="0"/>
          <w:lang w:val="en-US"/>
        </w:rPr>
      </w:r>
      <w:r w:rsidR="00BC66E3" w:rsidRPr="008F4434">
        <w:rPr>
          <w:b w:val="0"/>
          <w:bCs w:val="0"/>
          <w:lang w:val="en-US"/>
        </w:rPr>
        <w:fldChar w:fldCharType="separate"/>
      </w:r>
      <w:r w:rsidR="00F444E0">
        <w:rPr>
          <w:b w:val="0"/>
          <w:bCs w:val="0"/>
          <w:lang w:val="en-US"/>
        </w:rPr>
        <w:t>2.2</w:t>
      </w:r>
      <w:r w:rsidR="00BC66E3" w:rsidRPr="008F4434">
        <w:rPr>
          <w:b w:val="0"/>
          <w:bCs w:val="0"/>
          <w:lang w:val="en-US"/>
        </w:rPr>
        <w:fldChar w:fldCharType="end"/>
      </w:r>
      <w:r w:rsidR="00BC66E3" w:rsidRPr="008F4434">
        <w:rPr>
          <w:b w:val="0"/>
          <w:bCs w:val="0"/>
          <w:lang w:val="en-US"/>
        </w:rPr>
        <w:t xml:space="preserve">. </w:t>
      </w:r>
      <w:r w:rsidR="00C766BE" w:rsidRPr="008F4434">
        <w:rPr>
          <w:b w:val="0"/>
          <w:bCs w:val="0"/>
          <w:lang w:val="en-US"/>
        </w:rPr>
        <w:t xml:space="preserve">Furthermore, if no muting of neighboring is assumed, much longer PRACH transmission are needed, and this would make the intra-cell interference identified in Section </w:t>
      </w:r>
      <w:r w:rsidR="00C766BE" w:rsidRPr="008F4434">
        <w:rPr>
          <w:b w:val="0"/>
          <w:bCs w:val="0"/>
          <w:lang w:val="en-US"/>
        </w:rPr>
        <w:fldChar w:fldCharType="begin"/>
      </w:r>
      <w:r w:rsidR="00C766BE" w:rsidRPr="008F4434">
        <w:rPr>
          <w:b w:val="0"/>
          <w:bCs w:val="0"/>
          <w:lang w:val="en-US"/>
        </w:rPr>
        <w:instrText xml:space="preserve"> REF _Ref465863247 \r \h  \* MERGEFORMAT </w:instrText>
      </w:r>
      <w:r w:rsidR="00C766BE" w:rsidRPr="008F4434">
        <w:rPr>
          <w:b w:val="0"/>
          <w:bCs w:val="0"/>
          <w:lang w:val="en-US"/>
        </w:rPr>
      </w:r>
      <w:r w:rsidR="00C766BE" w:rsidRPr="008F4434">
        <w:rPr>
          <w:b w:val="0"/>
          <w:bCs w:val="0"/>
          <w:lang w:val="en-US"/>
        </w:rPr>
        <w:fldChar w:fldCharType="separate"/>
      </w:r>
      <w:r w:rsidR="00F444E0">
        <w:rPr>
          <w:b w:val="0"/>
          <w:bCs w:val="0"/>
          <w:lang w:val="en-US"/>
        </w:rPr>
        <w:t>2.2</w:t>
      </w:r>
      <w:r w:rsidR="00C766BE" w:rsidRPr="008F4434">
        <w:rPr>
          <w:b w:val="0"/>
          <w:bCs w:val="0"/>
          <w:lang w:val="en-US"/>
        </w:rPr>
        <w:fldChar w:fldCharType="end"/>
      </w:r>
      <w:r w:rsidR="00BC66E3" w:rsidRPr="008F4434">
        <w:rPr>
          <w:b w:val="0"/>
          <w:bCs w:val="0"/>
          <w:lang w:val="en-US"/>
        </w:rPr>
        <w:t xml:space="preserve"> even worse</w:t>
      </w:r>
      <w:r w:rsidR="00C766BE" w:rsidRPr="008F4434">
        <w:rPr>
          <w:b w:val="0"/>
          <w:bCs w:val="0"/>
          <w:lang w:val="en-US"/>
        </w:rPr>
        <w:t xml:space="preserve">. Moreover, the UTDOA positioning UEs will bring inter-cell interference to the neighboring cells. </w:t>
      </w:r>
      <w:r w:rsidRPr="008F4434">
        <w:rPr>
          <w:b w:val="0"/>
          <w:bCs w:val="0"/>
          <w:lang w:val="en-US"/>
        </w:rPr>
        <w:t xml:space="preserve">Another problem as we identified in </w:t>
      </w:r>
      <w:r w:rsidR="006B5CD3" w:rsidRPr="008F4434">
        <w:rPr>
          <w:b w:val="0"/>
          <w:bCs w:val="0"/>
          <w:lang w:val="en-US"/>
        </w:rPr>
        <w:t xml:space="preserve">our paper </w:t>
      </w:r>
      <w:r w:rsidR="006B5CD3" w:rsidRPr="008F4434">
        <w:rPr>
          <w:b w:val="0"/>
          <w:bCs w:val="0"/>
          <w:lang w:val="en-US"/>
        </w:rPr>
        <w:fldChar w:fldCharType="begin"/>
      </w:r>
      <w:r w:rsidR="006B5CD3" w:rsidRPr="008F4434">
        <w:rPr>
          <w:b w:val="0"/>
          <w:bCs w:val="0"/>
          <w:lang w:val="en-US"/>
        </w:rPr>
        <w:instrText xml:space="preserve"> REF _Ref465864482 \r \h  \* MERGEFORMAT </w:instrText>
      </w:r>
      <w:r w:rsidR="006B5CD3" w:rsidRPr="008F4434">
        <w:rPr>
          <w:b w:val="0"/>
          <w:bCs w:val="0"/>
          <w:lang w:val="en-US"/>
        </w:rPr>
      </w:r>
      <w:r w:rsidR="006B5CD3" w:rsidRPr="008F4434">
        <w:rPr>
          <w:b w:val="0"/>
          <w:bCs w:val="0"/>
          <w:lang w:val="en-US"/>
        </w:rPr>
        <w:fldChar w:fldCharType="separate"/>
      </w:r>
      <w:r w:rsidR="00F444E0">
        <w:rPr>
          <w:b w:val="0"/>
          <w:bCs w:val="0"/>
          <w:lang w:val="en-US"/>
        </w:rPr>
        <w:t>[8]</w:t>
      </w:r>
      <w:r w:rsidR="006B5CD3" w:rsidRPr="008F4434">
        <w:rPr>
          <w:b w:val="0"/>
          <w:bCs w:val="0"/>
          <w:lang w:val="en-US"/>
        </w:rPr>
        <w:fldChar w:fldCharType="end"/>
      </w:r>
      <w:r w:rsidR="00BC66E3" w:rsidRPr="008F4434">
        <w:rPr>
          <w:b w:val="0"/>
          <w:bCs w:val="0"/>
          <w:lang w:val="en-US"/>
        </w:rPr>
        <w:t xml:space="preserve">, is the interference among the UTDOA users in a cell, which would further degrade the performance of positioning and/or the positioning capacity. </w:t>
      </w:r>
    </w:p>
    <w:p w14:paraId="5DD48A17" w14:textId="76E4F4EC" w:rsidR="002129A2" w:rsidRPr="008F4434" w:rsidRDefault="002129A2" w:rsidP="00A97890">
      <w:pPr>
        <w:pStyle w:val="Proposal"/>
        <w:numPr>
          <w:ilvl w:val="0"/>
          <w:numId w:val="0"/>
        </w:numPr>
        <w:rPr>
          <w:rFonts w:cs="Arial"/>
          <w:b w:val="0"/>
        </w:rPr>
      </w:pPr>
      <w:r w:rsidRPr="008F4434">
        <w:rPr>
          <w:rFonts w:cs="Arial"/>
          <w:b w:val="0"/>
        </w:rPr>
        <w:lastRenderedPageBreak/>
        <w:t xml:space="preserve">One way to solve the interface problem discussed in Section </w:t>
      </w:r>
      <w:r w:rsidRPr="008F4434">
        <w:rPr>
          <w:rFonts w:cs="Arial"/>
          <w:b w:val="0"/>
        </w:rPr>
        <w:fldChar w:fldCharType="begin"/>
      </w:r>
      <w:r w:rsidRPr="008F4434">
        <w:rPr>
          <w:rFonts w:cs="Arial"/>
          <w:b w:val="0"/>
        </w:rPr>
        <w:instrText xml:space="preserve"> REF _Ref465863247 \r \h  \* MERGEFORMAT </w:instrText>
      </w:r>
      <w:r w:rsidRPr="008F4434">
        <w:rPr>
          <w:rFonts w:cs="Arial"/>
          <w:b w:val="0"/>
        </w:rPr>
      </w:r>
      <w:r w:rsidRPr="008F4434">
        <w:rPr>
          <w:rFonts w:cs="Arial"/>
          <w:b w:val="0"/>
        </w:rPr>
        <w:fldChar w:fldCharType="separate"/>
      </w:r>
      <w:r w:rsidR="00F444E0">
        <w:rPr>
          <w:rFonts w:cs="Arial"/>
          <w:b w:val="0"/>
        </w:rPr>
        <w:t>2.2</w:t>
      </w:r>
      <w:r w:rsidRPr="008F4434">
        <w:rPr>
          <w:rFonts w:cs="Arial"/>
          <w:b w:val="0"/>
        </w:rPr>
        <w:fldChar w:fldCharType="end"/>
      </w:r>
      <w:r w:rsidRPr="008F4434">
        <w:rPr>
          <w:rFonts w:cs="Arial"/>
          <w:b w:val="0"/>
        </w:rPr>
        <w:t xml:space="preserve">, </w:t>
      </w:r>
      <w:r w:rsidRPr="008F4434">
        <w:rPr>
          <w:rFonts w:cs="Arial"/>
          <w:b w:val="0"/>
        </w:rPr>
        <w:fldChar w:fldCharType="begin"/>
      </w:r>
      <w:r w:rsidRPr="008F4434">
        <w:rPr>
          <w:rFonts w:cs="Arial"/>
          <w:b w:val="0"/>
        </w:rPr>
        <w:instrText xml:space="preserve"> REF _Ref465863593 \r \h  \* MERGEFORMAT </w:instrText>
      </w:r>
      <w:r w:rsidRPr="008F4434">
        <w:rPr>
          <w:rFonts w:cs="Arial"/>
          <w:b w:val="0"/>
        </w:rPr>
      </w:r>
      <w:r w:rsidRPr="008F4434">
        <w:rPr>
          <w:rFonts w:cs="Arial"/>
          <w:b w:val="0"/>
        </w:rPr>
        <w:fldChar w:fldCharType="separate"/>
      </w:r>
      <w:r w:rsidR="00F444E0">
        <w:rPr>
          <w:rFonts w:cs="Arial"/>
          <w:b w:val="0"/>
        </w:rPr>
        <w:t>3.2</w:t>
      </w:r>
      <w:r w:rsidRPr="008F4434">
        <w:rPr>
          <w:rFonts w:cs="Arial"/>
          <w:b w:val="0"/>
        </w:rPr>
        <w:fldChar w:fldCharType="end"/>
      </w:r>
      <w:r w:rsidRPr="008F4434">
        <w:rPr>
          <w:rFonts w:cs="Arial"/>
          <w:b w:val="0"/>
        </w:rPr>
        <w:t xml:space="preserve">, and </w:t>
      </w:r>
      <w:r w:rsidRPr="008F4434">
        <w:rPr>
          <w:rFonts w:cs="Arial"/>
          <w:b w:val="0"/>
        </w:rPr>
        <w:fldChar w:fldCharType="begin"/>
      </w:r>
      <w:r w:rsidRPr="008F4434">
        <w:rPr>
          <w:rFonts w:cs="Arial"/>
          <w:b w:val="0"/>
        </w:rPr>
        <w:instrText xml:space="preserve"> REF _Ref465863594 \r \h  \* MERGEFORMAT </w:instrText>
      </w:r>
      <w:r w:rsidRPr="008F4434">
        <w:rPr>
          <w:rFonts w:cs="Arial"/>
          <w:b w:val="0"/>
        </w:rPr>
      </w:r>
      <w:r w:rsidRPr="008F4434">
        <w:rPr>
          <w:rFonts w:cs="Arial"/>
          <w:b w:val="0"/>
        </w:rPr>
        <w:fldChar w:fldCharType="separate"/>
      </w:r>
      <w:r w:rsidR="00F444E0">
        <w:rPr>
          <w:rFonts w:cs="Arial"/>
          <w:b w:val="0"/>
        </w:rPr>
        <w:t>3.3</w:t>
      </w:r>
      <w:r w:rsidRPr="008F4434">
        <w:rPr>
          <w:rFonts w:cs="Arial"/>
          <w:b w:val="0"/>
        </w:rPr>
        <w:fldChar w:fldCharType="end"/>
      </w:r>
      <w:r w:rsidRPr="008F4434">
        <w:rPr>
          <w:rFonts w:cs="Arial"/>
          <w:b w:val="0"/>
        </w:rPr>
        <w:t xml:space="preserve"> is to tighten the UE inband emission requirement. But this may significantly increase the UE complexity, which may not be desirable for the ultra-low cost target of NB-IoT UEs. </w:t>
      </w:r>
    </w:p>
    <w:p w14:paraId="25E84D94" w14:textId="74A97D6A" w:rsidR="002129A2" w:rsidRPr="008F4434" w:rsidRDefault="002129A2" w:rsidP="002129A2">
      <w:pPr>
        <w:ind w:left="1701" w:hanging="1701"/>
        <w:rPr>
          <w:b/>
          <w:bCs/>
        </w:rPr>
      </w:pPr>
      <w:r w:rsidRPr="008F4434">
        <w:rPr>
          <w:b/>
          <w:bCs/>
          <w:i/>
        </w:rPr>
        <w:t>Observation 9</w:t>
      </w:r>
      <w:r w:rsidRPr="008F4434">
        <w:rPr>
          <w:b/>
          <w:bCs/>
          <w:i/>
        </w:rPr>
        <w:tab/>
        <w:t xml:space="preserve">Tighten the UE inband emission requirement may be one solution to the interference problem identified in this paper. But this may significantly increase the UE cost, which is not desirable for the ultra-low cost target of NB-IoT devices.  </w:t>
      </w:r>
    </w:p>
    <w:p w14:paraId="4834454E" w14:textId="77777777" w:rsidR="006E1A5D" w:rsidRPr="008F4434" w:rsidRDefault="006E1A5D" w:rsidP="006E1A5D">
      <w:pPr>
        <w:pStyle w:val="Heading1"/>
        <w:keepLines/>
        <w:overflowPunct w:val="0"/>
        <w:autoSpaceDE w:val="0"/>
        <w:autoSpaceDN w:val="0"/>
        <w:adjustRightInd w:val="0"/>
        <w:spacing w:before="240"/>
        <w:ind w:left="432" w:hanging="432"/>
        <w:textAlignment w:val="baseline"/>
      </w:pPr>
      <w:r w:rsidRPr="008F4434">
        <w:t>Blocking issues</w:t>
      </w:r>
    </w:p>
    <w:p w14:paraId="1853A43E" w14:textId="77777777" w:rsidR="006E1A5D" w:rsidRPr="008F4434" w:rsidRDefault="006E1A5D" w:rsidP="006E1A5D">
      <w:pPr>
        <w:pStyle w:val="Proposal"/>
        <w:numPr>
          <w:ilvl w:val="0"/>
          <w:numId w:val="0"/>
        </w:numPr>
        <w:rPr>
          <w:b w:val="0"/>
          <w:bCs w:val="0"/>
        </w:rPr>
      </w:pPr>
      <w:r w:rsidRPr="008F4434">
        <w:rPr>
          <w:b w:val="0"/>
          <w:bCs w:val="0"/>
        </w:rPr>
        <w:t xml:space="preserve">The discussion above assumes that there is no blocking issue at the eNB receiver. However, in practice, the eNB cannot receive signals that arrive with significant power difference. The stronger signal will block the weaker signal. </w:t>
      </w:r>
    </w:p>
    <w:p w14:paraId="5BD0AF5F" w14:textId="170DCACC" w:rsidR="006E1A5D" w:rsidRPr="008F4434" w:rsidRDefault="006E1A5D" w:rsidP="006E1A5D">
      <w:pPr>
        <w:pStyle w:val="Proposal"/>
        <w:numPr>
          <w:ilvl w:val="0"/>
          <w:numId w:val="0"/>
        </w:numPr>
        <w:rPr>
          <w:b w:val="0"/>
          <w:bCs w:val="0"/>
        </w:rPr>
      </w:pPr>
      <w:r w:rsidRPr="008F4434">
        <w:rPr>
          <w:b w:val="0"/>
          <w:bCs w:val="0"/>
        </w:rPr>
        <w:t>In the current RAN4 spec, a 30 dB received power difference among adjacent tones can be supported at the eNB receiver (see Table 6.5.2F.3-1 in</w:t>
      </w:r>
      <w:r w:rsidR="008E54E4" w:rsidRPr="008F4434">
        <w:rPr>
          <w:b w:val="0"/>
          <w:bCs w:val="0"/>
        </w:rPr>
        <w:t xml:space="preserve"> </w:t>
      </w:r>
      <w:r w:rsidR="002669CE" w:rsidRPr="008F4434">
        <w:rPr>
          <w:b w:val="0"/>
          <w:bCs w:val="0"/>
        </w:rPr>
        <w:fldChar w:fldCharType="begin"/>
      </w:r>
      <w:r w:rsidR="002669CE" w:rsidRPr="008F4434">
        <w:rPr>
          <w:b w:val="0"/>
          <w:bCs w:val="0"/>
        </w:rPr>
        <w:instrText xml:space="preserve"> REF _Ref465332547 \r \h </w:instrText>
      </w:r>
      <w:r w:rsidR="002669CE" w:rsidRPr="008F4434">
        <w:rPr>
          <w:b w:val="0"/>
          <w:bCs w:val="0"/>
        </w:rPr>
      </w:r>
      <w:r w:rsidR="008F4434">
        <w:rPr>
          <w:b w:val="0"/>
          <w:bCs w:val="0"/>
        </w:rPr>
        <w:instrText xml:space="preserve"> \* MERGEFORMAT </w:instrText>
      </w:r>
      <w:r w:rsidR="002669CE" w:rsidRPr="008F4434">
        <w:rPr>
          <w:b w:val="0"/>
          <w:bCs w:val="0"/>
        </w:rPr>
        <w:fldChar w:fldCharType="separate"/>
      </w:r>
      <w:r w:rsidR="00F444E0">
        <w:rPr>
          <w:b w:val="0"/>
          <w:bCs w:val="0"/>
        </w:rPr>
        <w:t>[7]</w:t>
      </w:r>
      <w:r w:rsidR="002669CE" w:rsidRPr="008F4434">
        <w:rPr>
          <w:b w:val="0"/>
          <w:bCs w:val="0"/>
        </w:rPr>
        <w:fldChar w:fldCharType="end"/>
      </w:r>
      <w:r w:rsidRPr="008F4434">
        <w:rPr>
          <w:b w:val="0"/>
          <w:bCs w:val="0"/>
        </w:rPr>
        <w:t xml:space="preserve">). This is not a problem if you have UL power control, so the UE can adjust its transmit power. </w:t>
      </w:r>
    </w:p>
    <w:p w14:paraId="6FE4A8F9" w14:textId="77777777" w:rsidR="006E1A5D" w:rsidRPr="008F4434" w:rsidRDefault="006E1A5D" w:rsidP="006E1A5D">
      <w:pPr>
        <w:pStyle w:val="Proposal"/>
        <w:numPr>
          <w:ilvl w:val="0"/>
          <w:numId w:val="0"/>
        </w:numPr>
        <w:rPr>
          <w:b w:val="0"/>
          <w:bCs w:val="0"/>
        </w:rPr>
      </w:pPr>
      <w:r w:rsidRPr="008F4434">
        <w:rPr>
          <w:b w:val="0"/>
          <w:bCs w:val="0"/>
        </w:rPr>
        <w:t xml:space="preserve">However, for NPDCCH ordered NPRACH, since it follows the regular power ramping procedure of regular NPRACH, the UE always use highest output power if it is not the lowest repetition level configure in the cell. Since for positioning, the NPRACH signal needs to be received in eNBs further away, it is unlikely it will use the lowest number of repetitions as discussed above. Therefore, it might create blocking problems at the eNB receiver. To be more specific, when two UEs are positioned in different cells, the UE near one eNB would block the UE that is further away from that eNB, which makes it not possible to have enough eNBs to position the UE. </w:t>
      </w:r>
    </w:p>
    <w:p w14:paraId="32335404" w14:textId="77777777" w:rsidR="006E1A5D" w:rsidRPr="008F4434" w:rsidRDefault="006E1A5D" w:rsidP="006E1A5D">
      <w:pPr>
        <w:pStyle w:val="Proposal"/>
        <w:numPr>
          <w:ilvl w:val="0"/>
          <w:numId w:val="0"/>
        </w:numPr>
        <w:rPr>
          <w:b w:val="0"/>
          <w:bCs w:val="0"/>
        </w:rPr>
      </w:pPr>
      <w:r w:rsidRPr="008F4434">
        <w:rPr>
          <w:b w:val="0"/>
          <w:bCs w:val="0"/>
        </w:rPr>
        <w:t xml:space="preserve">On solution is to use dedicated high performance receivers at the eNB, e.g., LMU, to receive the NPRACH positioning signal. But this would increase the cost at the network side, and it is not certain what kind of performance should we expect at the LMU receivers. This issue, however, is beyond the expertise of RAN1, and we should send LS to RAN4 to further investigate the feasibility of using NPDCCH ordered NPRACH for the purpose of positioning.  </w:t>
      </w:r>
    </w:p>
    <w:p w14:paraId="762AE528" w14:textId="6FA106FC" w:rsidR="00104990" w:rsidRPr="008F4434" w:rsidRDefault="00104990" w:rsidP="00104990">
      <w:pPr>
        <w:ind w:left="1701" w:hanging="1701"/>
        <w:jc w:val="both"/>
        <w:rPr>
          <w:b/>
          <w:bCs/>
          <w:i/>
        </w:rPr>
      </w:pPr>
      <w:r w:rsidRPr="008F4434">
        <w:rPr>
          <w:b/>
          <w:bCs/>
          <w:i/>
        </w:rPr>
        <w:t xml:space="preserve">Observation </w:t>
      </w:r>
      <w:r w:rsidR="002129A2" w:rsidRPr="008F4434">
        <w:rPr>
          <w:b/>
          <w:bCs/>
          <w:i/>
        </w:rPr>
        <w:t>10</w:t>
      </w:r>
      <w:r w:rsidRPr="008F4434">
        <w:rPr>
          <w:b/>
          <w:bCs/>
          <w:i/>
        </w:rPr>
        <w:tab/>
        <w:t xml:space="preserve"> Based on the current RAN4 spec, it is difficult for the current eNB receiver to support the NPRACH preamble based UTDOA positioning.  New hardware may be needed, i.e., dedicated high performance receivers at the eNB, e.g., LMU, to receive the NPRACH positioning signal.</w:t>
      </w:r>
    </w:p>
    <w:p w14:paraId="66A62936" w14:textId="77777777" w:rsidR="00E250A8" w:rsidRPr="008F4434" w:rsidRDefault="00FD4706" w:rsidP="00E250A8">
      <w:pPr>
        <w:pStyle w:val="Heading1"/>
      </w:pPr>
      <w:r w:rsidRPr="008F4434">
        <w:t>Conclusions and Proposal</w:t>
      </w:r>
      <w:r w:rsidR="00981CB7" w:rsidRPr="008F4434">
        <w:t>s</w:t>
      </w:r>
    </w:p>
    <w:p w14:paraId="0F87FC39" w14:textId="77777777" w:rsidR="00681EF3" w:rsidRPr="008F4434" w:rsidRDefault="00681EF3" w:rsidP="00681EF3">
      <w:pPr>
        <w:pStyle w:val="Proposal"/>
        <w:numPr>
          <w:ilvl w:val="0"/>
          <w:numId w:val="0"/>
        </w:numPr>
        <w:rPr>
          <w:b w:val="0"/>
          <w:bCs w:val="0"/>
          <w:lang w:val="en-US"/>
        </w:rPr>
      </w:pPr>
      <w:r w:rsidRPr="008F4434">
        <w:rPr>
          <w:b w:val="0"/>
          <w:bCs w:val="0"/>
          <w:lang w:val="en-US"/>
        </w:rPr>
        <w:t>In this contribution, we discussed some severe issues observed by using Rel-13 NPRACH preamble for the purpose of UTDOA positioning. Since only one PRB or 180 kHz system bandwidth is used for NB-IoT UL, the percentage used for regular NPRACH is already very high. If addition NPRACH resource are needed for the purpose of positioning, there might be a risk that the regular UL traffic of NB-IoT will be disturbed. Furthermore, significant interference to normal UE’s NPRACH is observed from our simulation.  Based on the discussions in this contribution, we conclude that the use of Rel-13 NPRACH single for UTDOA based positioning is not feasible considering the significant instability caused by interference, and excessive uplink resource usage for positioning.</w:t>
      </w:r>
    </w:p>
    <w:p w14:paraId="6EE3D6FE" w14:textId="77777777" w:rsidR="00F80041" w:rsidRPr="008F4434" w:rsidRDefault="00681EF3" w:rsidP="00F80041">
      <w:pPr>
        <w:pStyle w:val="Proposal"/>
        <w:rPr>
          <w:rFonts w:ascii="Times New Roman" w:hAnsi="Times New Roman"/>
          <w:i/>
        </w:rPr>
      </w:pPr>
      <w:r w:rsidRPr="008F4434">
        <w:rPr>
          <w:rFonts w:ascii="Times New Roman" w:hAnsi="Times New Roman"/>
          <w:i/>
        </w:rPr>
        <w:t xml:space="preserve">Due to </w:t>
      </w:r>
      <w:r w:rsidR="00F80041" w:rsidRPr="008F4434">
        <w:rPr>
          <w:rFonts w:ascii="Times New Roman" w:hAnsi="Times New Roman"/>
          <w:i/>
        </w:rPr>
        <w:t xml:space="preserve">significant instability caused by interference when using Rel-13 NPRACH single for UTDOA based positioning as well as excess UL resource consumption, it is not feasible to use the Rel-13 NPRACH signal for UTDOA based positioning. </w:t>
      </w:r>
    </w:p>
    <w:p w14:paraId="35BBC8A2" w14:textId="659DFDBE" w:rsidR="0075065C" w:rsidRDefault="0075065C" w:rsidP="0075065C">
      <w:pPr>
        <w:pStyle w:val="Proposal"/>
        <w:numPr>
          <w:ilvl w:val="0"/>
          <w:numId w:val="0"/>
        </w:numPr>
        <w:rPr>
          <w:rFonts w:cs="Arial"/>
          <w:b w:val="0"/>
        </w:rPr>
      </w:pPr>
      <w:r w:rsidRPr="008F4434">
        <w:rPr>
          <w:rFonts w:cs="Arial"/>
          <w:b w:val="0"/>
        </w:rPr>
        <w:t>In addition, we have the following observations</w:t>
      </w:r>
      <w:r w:rsidR="008F4434">
        <w:rPr>
          <w:rFonts w:cs="Arial"/>
          <w:b w:val="0"/>
        </w:rPr>
        <w:t>:</w:t>
      </w:r>
    </w:p>
    <w:p w14:paraId="50392505" w14:textId="77777777" w:rsidR="005608DE" w:rsidRPr="008F4434" w:rsidRDefault="005608DE" w:rsidP="005608DE">
      <w:pPr>
        <w:ind w:left="1701" w:hanging="1701"/>
        <w:rPr>
          <w:b/>
          <w:bCs/>
          <w:i/>
        </w:rPr>
      </w:pPr>
      <w:r w:rsidRPr="008F4434">
        <w:rPr>
          <w:b/>
          <w:bCs/>
          <w:i/>
        </w:rPr>
        <w:t xml:space="preserve">Observation 1 </w:t>
      </w:r>
      <w:r w:rsidRPr="008F4434">
        <w:rPr>
          <w:b/>
          <w:bCs/>
          <w:i/>
        </w:rPr>
        <w:tab/>
        <w:t xml:space="preserve"> The PDCCH ordered NPRACH cannot use arbitrary number of repetitions, but can only choose from the already configured number of reputations in a cell.   </w:t>
      </w:r>
    </w:p>
    <w:p w14:paraId="0046F9F1" w14:textId="77777777" w:rsidR="00781616" w:rsidRPr="008F4434" w:rsidRDefault="00781616" w:rsidP="00781616">
      <w:pPr>
        <w:ind w:left="1701" w:hanging="1701"/>
        <w:jc w:val="both"/>
        <w:rPr>
          <w:b/>
          <w:bCs/>
          <w:i/>
        </w:rPr>
      </w:pPr>
      <w:r w:rsidRPr="008F4434">
        <w:rPr>
          <w:b/>
          <w:bCs/>
          <w:i/>
        </w:rPr>
        <w:lastRenderedPageBreak/>
        <w:t xml:space="preserve">Observation 2 </w:t>
      </w:r>
      <w:r w:rsidRPr="008F4434">
        <w:rPr>
          <w:b/>
          <w:bCs/>
          <w:i/>
        </w:rPr>
        <w:tab/>
        <w:t>The normal UEs (UEs which do not need to be positioned) with a coupling loss larger than 154 dB, are exposed to receive an in-band emission generated by the UTDOA users that degrades the</w:t>
      </w:r>
      <w:r>
        <w:rPr>
          <w:b/>
          <w:bCs/>
          <w:i/>
        </w:rPr>
        <w:t>ir</w:t>
      </w:r>
      <w:r w:rsidRPr="008F4434">
        <w:rPr>
          <w:b/>
          <w:bCs/>
          <w:i/>
        </w:rPr>
        <w:t xml:space="preserve"> SINR with up to 40 dB.</w:t>
      </w:r>
    </w:p>
    <w:p w14:paraId="2517EF26" w14:textId="77777777" w:rsidR="00781616" w:rsidRPr="008F4434" w:rsidRDefault="00781616" w:rsidP="00781616">
      <w:pPr>
        <w:ind w:left="1701" w:hanging="1701"/>
        <w:jc w:val="both"/>
        <w:rPr>
          <w:b/>
          <w:bCs/>
          <w:i/>
          <w:sz w:val="20"/>
          <w:szCs w:val="20"/>
        </w:rPr>
      </w:pPr>
      <w:r w:rsidRPr="008F4434">
        <w:rPr>
          <w:b/>
          <w:bCs/>
          <w:i/>
          <w:sz w:val="20"/>
          <w:szCs w:val="20"/>
        </w:rPr>
        <w:t>Observation 3</w:t>
      </w:r>
      <w:r w:rsidRPr="008F4434">
        <w:rPr>
          <w:b/>
          <w:bCs/>
          <w:i/>
          <w:sz w:val="20"/>
          <w:szCs w:val="20"/>
        </w:rPr>
        <w:tab/>
        <w:t xml:space="preserve">To support the regular traffic for UEs to access the system, around 30% of the UL resource will be used for NPRACH.  </w:t>
      </w:r>
    </w:p>
    <w:p w14:paraId="498EA1FB" w14:textId="77777777" w:rsidR="00781616" w:rsidRPr="008F4434" w:rsidRDefault="00781616" w:rsidP="00781616">
      <w:pPr>
        <w:ind w:left="1701" w:hanging="1701"/>
      </w:pPr>
      <w:r w:rsidRPr="008F4434">
        <w:rPr>
          <w:b/>
          <w:bCs/>
          <w:i/>
        </w:rPr>
        <w:t>Observation 4</w:t>
      </w:r>
      <w:r w:rsidRPr="008F4434">
        <w:rPr>
          <w:b/>
          <w:bCs/>
          <w:i/>
        </w:rPr>
        <w:tab/>
        <w:t xml:space="preserve"> If muting of neighboring cells is assumed, much less number of repetitions are needed for NPRACH based positioning. </w:t>
      </w:r>
    </w:p>
    <w:p w14:paraId="27D7D0FD" w14:textId="77777777" w:rsidR="00781616" w:rsidRPr="008F4434" w:rsidRDefault="00781616" w:rsidP="00781616">
      <w:pPr>
        <w:ind w:left="1701" w:hanging="1701"/>
        <w:rPr>
          <w:b/>
          <w:bCs/>
        </w:rPr>
      </w:pPr>
      <w:r w:rsidRPr="008F4434">
        <w:rPr>
          <w:b/>
          <w:bCs/>
          <w:i/>
        </w:rPr>
        <w:t>Observation 5</w:t>
      </w:r>
      <w:r w:rsidRPr="008F4434">
        <w:rPr>
          <w:b/>
          <w:bCs/>
          <w:i/>
        </w:rPr>
        <w:tab/>
        <w:t xml:space="preserve"> Due to cell-specific hopping is applied on NPRACH, simply coordinating the tone index used for positioning among neighboring cells is not enough to avoid collisions. </w:t>
      </w:r>
    </w:p>
    <w:p w14:paraId="5260C07E" w14:textId="77777777" w:rsidR="00781616" w:rsidRPr="008F4434" w:rsidRDefault="00781616" w:rsidP="00781616">
      <w:pPr>
        <w:ind w:left="1701" w:hanging="1701"/>
        <w:rPr>
          <w:b/>
          <w:bCs/>
        </w:rPr>
      </w:pPr>
      <w:r w:rsidRPr="008F4434">
        <w:rPr>
          <w:b/>
          <w:bCs/>
          <w:i/>
        </w:rPr>
        <w:t>Observation 6</w:t>
      </w:r>
      <w:r w:rsidRPr="008F4434">
        <w:rPr>
          <w:b/>
          <w:bCs/>
          <w:i/>
        </w:rPr>
        <w:tab/>
        <w:t xml:space="preserve">Muting of neighboring cells cannot solve the problem of intra-cell interference caused by UTDOA UEs on normal UEs that are trying to access the cell, as well as the interference among the UTDOA UEs. </w:t>
      </w:r>
    </w:p>
    <w:p w14:paraId="6F06788B" w14:textId="77777777" w:rsidR="00781616" w:rsidRPr="008F4434" w:rsidRDefault="00781616" w:rsidP="00781616">
      <w:pPr>
        <w:ind w:left="1701" w:hanging="1701"/>
        <w:rPr>
          <w:b/>
          <w:bCs/>
          <w:i/>
        </w:rPr>
      </w:pPr>
      <w:r w:rsidRPr="008F4434">
        <w:rPr>
          <w:b/>
          <w:bCs/>
          <w:i/>
        </w:rPr>
        <w:t>Observation 7</w:t>
      </w:r>
      <w:r w:rsidRPr="008F4434">
        <w:rPr>
          <w:b/>
          <w:bCs/>
          <w:i/>
        </w:rPr>
        <w:tab/>
        <w:t xml:space="preserve"> If muting of neighboring cells is assumed, a NPRACH configuration using 42% of the total UL resource can offer a positioning capacity of 2.4 UEs per second per cell. </w:t>
      </w:r>
    </w:p>
    <w:p w14:paraId="795ECC81" w14:textId="77777777" w:rsidR="00781616" w:rsidRPr="008F4434" w:rsidRDefault="00781616" w:rsidP="00781616">
      <w:pPr>
        <w:ind w:left="1701" w:hanging="1701"/>
        <w:rPr>
          <w:b/>
          <w:bCs/>
          <w:i/>
        </w:rPr>
      </w:pPr>
      <w:r w:rsidRPr="008F4434">
        <w:rPr>
          <w:b/>
          <w:bCs/>
          <w:i/>
        </w:rPr>
        <w:t>Observation 8</w:t>
      </w:r>
      <w:r w:rsidRPr="008F4434">
        <w:rPr>
          <w:b/>
          <w:bCs/>
          <w:i/>
        </w:rPr>
        <w:tab/>
        <w:t xml:space="preserve"> If no muting of neighboring cells is assumed, long repetitions are needed to position the UEs. And in this case, in total around 65% of the UL resources are needed to be configured as PRACH resources and </w:t>
      </w:r>
      <w:r>
        <w:rPr>
          <w:b/>
          <w:bCs/>
          <w:i/>
        </w:rPr>
        <w:t xml:space="preserve">for the best case </w:t>
      </w:r>
      <w:r w:rsidRPr="008F4434">
        <w:rPr>
          <w:b/>
          <w:bCs/>
          <w:i/>
        </w:rPr>
        <w:t xml:space="preserve">on average 7 UEs per second per cell can be positioned. </w:t>
      </w:r>
    </w:p>
    <w:p w14:paraId="3E372DC5" w14:textId="77777777" w:rsidR="00781616" w:rsidRPr="008F4434" w:rsidRDefault="00781616" w:rsidP="00781616">
      <w:pPr>
        <w:ind w:left="1701" w:hanging="1701"/>
        <w:rPr>
          <w:b/>
          <w:bCs/>
        </w:rPr>
      </w:pPr>
      <w:r w:rsidRPr="008F4434">
        <w:rPr>
          <w:b/>
          <w:bCs/>
          <w:i/>
        </w:rPr>
        <w:t>Observation 9</w:t>
      </w:r>
      <w:r w:rsidRPr="008F4434">
        <w:rPr>
          <w:b/>
          <w:bCs/>
          <w:i/>
        </w:rPr>
        <w:tab/>
        <w:t xml:space="preserve">Tighten the UE inband emission requirement may be one solution to the interference problem identified in this paper. But this may significantly increase the UE cost, which is not desirable for the ultra-low cost target of NB-IoT devices.  </w:t>
      </w:r>
    </w:p>
    <w:p w14:paraId="69773E5C" w14:textId="77777777" w:rsidR="00781616" w:rsidRPr="008F4434" w:rsidRDefault="00781616" w:rsidP="00781616">
      <w:pPr>
        <w:ind w:left="1701" w:hanging="1701"/>
        <w:jc w:val="both"/>
        <w:rPr>
          <w:b/>
          <w:bCs/>
          <w:i/>
        </w:rPr>
      </w:pPr>
      <w:r w:rsidRPr="008F4434">
        <w:rPr>
          <w:b/>
          <w:bCs/>
          <w:i/>
        </w:rPr>
        <w:t>Observation 10</w:t>
      </w:r>
      <w:r w:rsidRPr="008F4434">
        <w:rPr>
          <w:b/>
          <w:bCs/>
          <w:i/>
        </w:rPr>
        <w:tab/>
        <w:t xml:space="preserve"> Based on the current RAN4 spec, it is difficult for the current eNB receiver to support the NPRACH preamble based UTDOA positioning.  New hardware may be needed, i.e., dedicated high performance receivers at the eNB, e.g., LMU, to receive the NPRACH positioning signal.</w:t>
      </w:r>
    </w:p>
    <w:p w14:paraId="034E5911" w14:textId="77777777" w:rsidR="00FD4706" w:rsidRPr="008F4434" w:rsidRDefault="00FD4706" w:rsidP="00FD4706">
      <w:pPr>
        <w:pStyle w:val="Heading1"/>
      </w:pPr>
      <w:r w:rsidRPr="008F4434">
        <w:t>References</w:t>
      </w:r>
    </w:p>
    <w:p w14:paraId="6FBB8E0E" w14:textId="77777777" w:rsidR="0011133B" w:rsidRPr="008F4434" w:rsidRDefault="0011133B" w:rsidP="0011133B">
      <w:pPr>
        <w:pStyle w:val="Reference"/>
        <w:rPr>
          <w:rFonts w:ascii="Arial" w:hAnsi="Arial" w:cs="Arial"/>
          <w:sz w:val="20"/>
          <w:szCs w:val="20"/>
        </w:rPr>
      </w:pPr>
      <w:bookmarkStart w:id="6" w:name="_Ref462042515"/>
      <w:bookmarkStart w:id="7" w:name="_Ref390333486"/>
      <w:bookmarkStart w:id="8" w:name="_Ref461008481"/>
      <w:r w:rsidRPr="008F4434">
        <w:rPr>
          <w:rFonts w:ascii="Arial" w:hAnsi="Arial" w:cs="Arial"/>
          <w:sz w:val="20"/>
          <w:szCs w:val="20"/>
        </w:rPr>
        <w:t>RP-161</w:t>
      </w:r>
      <w:r w:rsidR="003C4B2B" w:rsidRPr="008F4434">
        <w:rPr>
          <w:rFonts w:ascii="Arial" w:hAnsi="Arial" w:cs="Arial"/>
          <w:sz w:val="20"/>
          <w:szCs w:val="20"/>
        </w:rPr>
        <w:t>901,</w:t>
      </w:r>
      <w:r w:rsidRPr="008F4434">
        <w:rPr>
          <w:rFonts w:ascii="Arial" w:hAnsi="Arial" w:cs="Arial"/>
          <w:sz w:val="20"/>
          <w:szCs w:val="20"/>
        </w:rPr>
        <w:t xml:space="preserve"> Enhancements of NB-IoT, </w:t>
      </w:r>
      <w:r w:rsidR="002F5704" w:rsidRPr="008F4434">
        <w:rPr>
          <w:rFonts w:ascii="Arial" w:hAnsi="Arial" w:cs="Arial"/>
          <w:sz w:val="20"/>
          <w:szCs w:val="20"/>
        </w:rPr>
        <w:t xml:space="preserve">source </w:t>
      </w:r>
      <w:r w:rsidRPr="008F4434">
        <w:rPr>
          <w:rFonts w:ascii="Arial" w:hAnsi="Arial" w:cs="Arial"/>
          <w:sz w:val="20"/>
          <w:szCs w:val="20"/>
        </w:rPr>
        <w:t>Huawei, HiSilicon, 3GPP TSG RAN#73</w:t>
      </w:r>
      <w:bookmarkEnd w:id="6"/>
    </w:p>
    <w:p w14:paraId="0945B561" w14:textId="77777777" w:rsidR="0011133B" w:rsidRPr="008F4434" w:rsidRDefault="0011133B" w:rsidP="00ED2335">
      <w:pPr>
        <w:pStyle w:val="Reference"/>
        <w:rPr>
          <w:rFonts w:ascii="Arial" w:hAnsi="Arial" w:cs="Arial"/>
          <w:sz w:val="20"/>
          <w:szCs w:val="20"/>
        </w:rPr>
      </w:pPr>
      <w:bookmarkStart w:id="9" w:name="_Ref462042519"/>
      <w:r w:rsidRPr="008F4434">
        <w:rPr>
          <w:rFonts w:ascii="Arial" w:hAnsi="Arial" w:cs="Arial"/>
          <w:sz w:val="20"/>
          <w:szCs w:val="20"/>
        </w:rPr>
        <w:t>RP-161717</w:t>
      </w:r>
      <w:r w:rsidR="002F5704" w:rsidRPr="008F4434">
        <w:rPr>
          <w:rFonts w:ascii="Arial" w:hAnsi="Arial" w:cs="Arial"/>
          <w:sz w:val="20"/>
          <w:szCs w:val="20"/>
        </w:rPr>
        <w:t>,</w:t>
      </w:r>
      <w:r w:rsidRPr="008F4434">
        <w:rPr>
          <w:rFonts w:ascii="Arial" w:hAnsi="Arial" w:cs="Arial"/>
          <w:sz w:val="20"/>
          <w:szCs w:val="20"/>
        </w:rPr>
        <w:t xml:space="preserve"> On NB-IoT positioning, </w:t>
      </w:r>
      <w:r w:rsidR="002F5704" w:rsidRPr="008F4434">
        <w:rPr>
          <w:rFonts w:ascii="Arial" w:hAnsi="Arial" w:cs="Arial"/>
          <w:sz w:val="20"/>
          <w:szCs w:val="20"/>
        </w:rPr>
        <w:t xml:space="preserve">source </w:t>
      </w:r>
      <w:r w:rsidRPr="008F4434">
        <w:rPr>
          <w:rFonts w:ascii="Arial" w:hAnsi="Arial" w:cs="Arial"/>
          <w:sz w:val="20"/>
          <w:szCs w:val="20"/>
        </w:rPr>
        <w:t>Huawei, HiSilicon, 3GPP TSG RAN#73</w:t>
      </w:r>
      <w:bookmarkEnd w:id="9"/>
      <w:r w:rsidRPr="008F4434">
        <w:rPr>
          <w:rFonts w:ascii="Arial" w:hAnsi="Arial" w:cs="Arial"/>
          <w:sz w:val="20"/>
          <w:szCs w:val="20"/>
        </w:rPr>
        <w:t xml:space="preserve"> </w:t>
      </w:r>
    </w:p>
    <w:p w14:paraId="524C091A" w14:textId="77777777" w:rsidR="009712B1" w:rsidRPr="008F4434" w:rsidRDefault="009712B1" w:rsidP="009712B1">
      <w:pPr>
        <w:pStyle w:val="Reference"/>
        <w:rPr>
          <w:rFonts w:ascii="Arial" w:hAnsi="Arial" w:cs="Arial"/>
          <w:sz w:val="20"/>
          <w:szCs w:val="20"/>
        </w:rPr>
      </w:pPr>
      <w:bookmarkStart w:id="10" w:name="_Ref465280105"/>
      <w:r w:rsidRPr="008F4434">
        <w:rPr>
          <w:rFonts w:ascii="Arial" w:hAnsi="Arial" w:cs="Arial"/>
          <w:sz w:val="20"/>
          <w:szCs w:val="20"/>
        </w:rPr>
        <w:t>R1-160276, NB-IoT – NB-PRACH Evaluations, 3GPP TSG-RAN1 #84 St Julian’s, Malta, 15-19 February 2016.</w:t>
      </w:r>
      <w:bookmarkEnd w:id="10"/>
      <w:r w:rsidRPr="008F4434">
        <w:rPr>
          <w:rFonts w:ascii="Arial" w:hAnsi="Arial" w:cs="Arial"/>
          <w:sz w:val="20"/>
          <w:szCs w:val="20"/>
        </w:rPr>
        <w:t xml:space="preserve"> </w:t>
      </w:r>
    </w:p>
    <w:p w14:paraId="4A06137F" w14:textId="77777777" w:rsidR="00003E17" w:rsidRPr="008F4434" w:rsidRDefault="00003E17" w:rsidP="009712B1">
      <w:pPr>
        <w:pStyle w:val="Reference"/>
        <w:rPr>
          <w:rFonts w:ascii="Arial" w:hAnsi="Arial" w:cs="Arial"/>
          <w:sz w:val="20"/>
          <w:szCs w:val="20"/>
        </w:rPr>
      </w:pPr>
      <w:bookmarkStart w:id="11" w:name="_Ref465280532"/>
      <w:r w:rsidRPr="008F4434">
        <w:rPr>
          <w:rFonts w:ascii="Arial" w:hAnsi="Arial" w:cs="Arial"/>
          <w:sz w:val="20"/>
          <w:szCs w:val="20"/>
        </w:rPr>
        <w:t>R1-166174, Evaluation of NB-IoT uplink positioning, Huawei, HI Silicon, 3GPP TSG RAN WG1 Meeting #86, Gothenburg, Sweden, August 22-26, 2016.</w:t>
      </w:r>
      <w:bookmarkEnd w:id="11"/>
    </w:p>
    <w:p w14:paraId="6626BBF0" w14:textId="77777777" w:rsidR="00003E17" w:rsidRPr="008F4434" w:rsidRDefault="00003E17" w:rsidP="00003E17">
      <w:pPr>
        <w:pStyle w:val="Reference"/>
        <w:rPr>
          <w:rFonts w:ascii="Arial" w:hAnsi="Arial" w:cs="Arial"/>
          <w:sz w:val="20"/>
          <w:szCs w:val="20"/>
        </w:rPr>
      </w:pPr>
      <w:bookmarkStart w:id="12" w:name="_Ref465280560"/>
      <w:r w:rsidRPr="008F4434">
        <w:rPr>
          <w:rFonts w:ascii="Arial" w:hAnsi="Arial" w:cs="Arial"/>
          <w:sz w:val="20"/>
          <w:szCs w:val="20"/>
        </w:rPr>
        <w:t>R1-167425, On uplink-based positioning for NB-IoT, Ericsson, 3GPP TSG RAN WG1 Meeting #86, Gothenburg, Sweden, August 22-26, 2016.</w:t>
      </w:r>
      <w:bookmarkEnd w:id="12"/>
    </w:p>
    <w:p w14:paraId="7704C6FE" w14:textId="77777777" w:rsidR="003420A4" w:rsidRPr="008F4434" w:rsidRDefault="003420A4" w:rsidP="003420A4">
      <w:pPr>
        <w:pStyle w:val="Reference"/>
        <w:rPr>
          <w:rFonts w:ascii="Arial" w:hAnsi="Arial" w:cs="Arial"/>
          <w:sz w:val="20"/>
          <w:szCs w:val="20"/>
        </w:rPr>
      </w:pPr>
      <w:bookmarkStart w:id="13" w:name="_Ref465329372"/>
      <w:r w:rsidRPr="008F4434">
        <w:rPr>
          <w:rFonts w:ascii="Arial" w:hAnsi="Arial" w:cs="Arial"/>
          <w:sz w:val="20"/>
          <w:szCs w:val="20"/>
        </w:rPr>
        <w:t>3GPP TR45.820 Cellular system support for ultra-low complexity and low throughput Internet of Things (CIoT)</w:t>
      </w:r>
      <w:bookmarkEnd w:id="13"/>
    </w:p>
    <w:p w14:paraId="0D52F231" w14:textId="5761CC83" w:rsidR="003420A4" w:rsidRPr="008F4434" w:rsidRDefault="002669CE" w:rsidP="0075065C">
      <w:pPr>
        <w:pStyle w:val="Reference"/>
        <w:rPr>
          <w:rFonts w:ascii="Arial" w:hAnsi="Arial" w:cs="Arial"/>
          <w:sz w:val="20"/>
          <w:szCs w:val="20"/>
        </w:rPr>
      </w:pPr>
      <w:bookmarkStart w:id="14" w:name="_Ref465332547"/>
      <w:r w:rsidRPr="008F4434">
        <w:rPr>
          <w:rFonts w:ascii="Arial" w:hAnsi="Arial" w:cs="Arial"/>
          <w:sz w:val="20"/>
          <w:szCs w:val="20"/>
        </w:rPr>
        <w:t>3GPP TS 36.101 Evolved Universal Terrestrial Radio Access (E-UTRA); User Equipment (UE) radio transmission and reception.</w:t>
      </w:r>
      <w:bookmarkEnd w:id="14"/>
    </w:p>
    <w:p w14:paraId="5DEF9C4C" w14:textId="362471A4" w:rsidR="00BC66E3" w:rsidRPr="008F4434" w:rsidRDefault="00BC66E3" w:rsidP="00BC66E3">
      <w:pPr>
        <w:pStyle w:val="Reference"/>
        <w:rPr>
          <w:rFonts w:ascii="Arial" w:hAnsi="Arial" w:cs="Arial"/>
          <w:sz w:val="20"/>
          <w:szCs w:val="20"/>
        </w:rPr>
      </w:pPr>
      <w:bookmarkStart w:id="15" w:name="_Ref465864482"/>
      <w:r w:rsidRPr="008F4434">
        <w:rPr>
          <w:rFonts w:ascii="Arial" w:hAnsi="Arial" w:cs="Arial"/>
          <w:sz w:val="20"/>
          <w:szCs w:val="20"/>
        </w:rPr>
        <w:t>R1-1611120, NPRACH based UTDOA performance, Ericsson, 3GPP TSG RAN WG1 Meeting #87, Reno, US, 14th – 18th Nov 2016.</w:t>
      </w:r>
      <w:bookmarkEnd w:id="15"/>
    </w:p>
    <w:bookmarkEnd w:id="7"/>
    <w:bookmarkEnd w:id="8"/>
    <w:bookmarkEnd w:id="0"/>
    <w:p w14:paraId="4221F547" w14:textId="77777777" w:rsidR="009712B1" w:rsidRPr="000E3C9A" w:rsidRDefault="009712B1" w:rsidP="000E3C9A"/>
    <w:sectPr w:rsidR="009712B1" w:rsidRPr="000E3C9A">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B7963" w14:textId="77777777" w:rsidR="006F4EA7" w:rsidRDefault="006F4EA7" w:rsidP="00CA7D36">
      <w:pPr>
        <w:spacing w:after="0"/>
      </w:pPr>
      <w:r>
        <w:separator/>
      </w:r>
    </w:p>
  </w:endnote>
  <w:endnote w:type="continuationSeparator" w:id="0">
    <w:p w14:paraId="69BD5721" w14:textId="77777777" w:rsidR="006F4EA7" w:rsidRDefault="006F4EA7" w:rsidP="00CA7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59FB1" w14:textId="77777777" w:rsidR="006F4EA7" w:rsidRDefault="006F4EA7" w:rsidP="00CA7D36">
      <w:pPr>
        <w:spacing w:after="0"/>
      </w:pPr>
      <w:r>
        <w:separator/>
      </w:r>
    </w:p>
  </w:footnote>
  <w:footnote w:type="continuationSeparator" w:id="0">
    <w:p w14:paraId="6663A1FF" w14:textId="77777777" w:rsidR="006F4EA7" w:rsidRDefault="006F4EA7" w:rsidP="00CA7D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D5475CE"/>
    <w:multiLevelType w:val="hybridMultilevel"/>
    <w:tmpl w:val="92ECD4D8"/>
    <w:lvl w:ilvl="0" w:tplc="80106C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7F1C"/>
    <w:multiLevelType w:val="hybridMultilevel"/>
    <w:tmpl w:val="7D021E02"/>
    <w:lvl w:ilvl="0" w:tplc="00A2BAA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943588D"/>
    <w:multiLevelType w:val="hybridMultilevel"/>
    <w:tmpl w:val="A2A411B4"/>
    <w:lvl w:ilvl="0" w:tplc="83BE6F62">
      <w:start w:val="1"/>
      <w:numFmt w:val="bullet"/>
      <w:lvlText w:val="•"/>
      <w:lvlJc w:val="left"/>
      <w:pPr>
        <w:tabs>
          <w:tab w:val="num" w:pos="720"/>
        </w:tabs>
        <w:ind w:left="720" w:hanging="360"/>
      </w:pPr>
      <w:rPr>
        <w:rFonts w:ascii="Arial" w:hAnsi="Arial" w:hint="default"/>
      </w:rPr>
    </w:lvl>
    <w:lvl w:ilvl="1" w:tplc="7E749C92">
      <w:start w:val="83"/>
      <w:numFmt w:val="bullet"/>
      <w:lvlText w:val="•"/>
      <w:lvlJc w:val="left"/>
      <w:pPr>
        <w:tabs>
          <w:tab w:val="num" w:pos="1440"/>
        </w:tabs>
        <w:ind w:left="1440" w:hanging="360"/>
      </w:pPr>
      <w:rPr>
        <w:rFonts w:ascii="Arial" w:hAnsi="Arial" w:hint="default"/>
      </w:rPr>
    </w:lvl>
    <w:lvl w:ilvl="2" w:tplc="0826FB9E">
      <w:start w:val="83"/>
      <w:numFmt w:val="bullet"/>
      <w:lvlText w:val="•"/>
      <w:lvlJc w:val="left"/>
      <w:pPr>
        <w:tabs>
          <w:tab w:val="num" w:pos="2160"/>
        </w:tabs>
        <w:ind w:left="2160" w:hanging="360"/>
      </w:pPr>
      <w:rPr>
        <w:rFonts w:ascii="Arial" w:hAnsi="Arial" w:hint="default"/>
      </w:rPr>
    </w:lvl>
    <w:lvl w:ilvl="3" w:tplc="621EA588" w:tentative="1">
      <w:start w:val="1"/>
      <w:numFmt w:val="bullet"/>
      <w:lvlText w:val="•"/>
      <w:lvlJc w:val="left"/>
      <w:pPr>
        <w:tabs>
          <w:tab w:val="num" w:pos="2880"/>
        </w:tabs>
        <w:ind w:left="2880" w:hanging="360"/>
      </w:pPr>
      <w:rPr>
        <w:rFonts w:ascii="Arial" w:hAnsi="Arial"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A90EFD"/>
    <w:multiLevelType w:val="hybridMultilevel"/>
    <w:tmpl w:val="6D8270A2"/>
    <w:lvl w:ilvl="0" w:tplc="83BE6F6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826FB9E">
      <w:start w:val="83"/>
      <w:numFmt w:val="bullet"/>
      <w:lvlText w:val="•"/>
      <w:lvlJc w:val="left"/>
      <w:pPr>
        <w:tabs>
          <w:tab w:val="num" w:pos="2160"/>
        </w:tabs>
        <w:ind w:left="2160" w:hanging="360"/>
      </w:pPr>
      <w:rPr>
        <w:rFonts w:ascii="Arial" w:hAnsi="Arial" w:hint="default"/>
      </w:rPr>
    </w:lvl>
    <w:lvl w:ilvl="3" w:tplc="621EA588" w:tentative="1">
      <w:start w:val="1"/>
      <w:numFmt w:val="bullet"/>
      <w:lvlText w:val="•"/>
      <w:lvlJc w:val="left"/>
      <w:pPr>
        <w:tabs>
          <w:tab w:val="num" w:pos="2880"/>
        </w:tabs>
        <w:ind w:left="2880" w:hanging="360"/>
      </w:pPr>
      <w:rPr>
        <w:rFonts w:ascii="Arial" w:hAnsi="Arial"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A564275"/>
    <w:multiLevelType w:val="hybridMultilevel"/>
    <w:tmpl w:val="05DE8692"/>
    <w:lvl w:ilvl="0" w:tplc="16949E5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3042992"/>
    <w:multiLevelType w:val="hybridMultilevel"/>
    <w:tmpl w:val="1D1AB070"/>
    <w:lvl w:ilvl="0" w:tplc="04090001">
      <w:start w:val="1"/>
      <w:numFmt w:val="bullet"/>
      <w:lvlText w:val=""/>
      <w:lvlJc w:val="left"/>
      <w:pPr>
        <w:tabs>
          <w:tab w:val="num" w:pos="720"/>
        </w:tabs>
        <w:ind w:left="720" w:hanging="360"/>
      </w:pPr>
      <w:rPr>
        <w:rFonts w:ascii="Symbol" w:hAnsi="Symbol" w:hint="default"/>
      </w:rPr>
    </w:lvl>
    <w:lvl w:ilvl="1" w:tplc="7E749C92">
      <w:start w:val="83"/>
      <w:numFmt w:val="bullet"/>
      <w:lvlText w:val="•"/>
      <w:lvlJc w:val="left"/>
      <w:pPr>
        <w:tabs>
          <w:tab w:val="num" w:pos="1440"/>
        </w:tabs>
        <w:ind w:left="1440" w:hanging="360"/>
      </w:pPr>
      <w:rPr>
        <w:rFonts w:ascii="Arial" w:hAnsi="Arial" w:hint="default"/>
      </w:rPr>
    </w:lvl>
    <w:lvl w:ilvl="2" w:tplc="0826FB9E">
      <w:start w:val="83"/>
      <w:numFmt w:val="bullet"/>
      <w:lvlText w:val="•"/>
      <w:lvlJc w:val="left"/>
      <w:pPr>
        <w:tabs>
          <w:tab w:val="num" w:pos="2160"/>
        </w:tabs>
        <w:ind w:left="2160" w:hanging="360"/>
      </w:pPr>
      <w:rPr>
        <w:rFonts w:ascii="Arial" w:hAnsi="Arial" w:hint="default"/>
      </w:rPr>
    </w:lvl>
    <w:lvl w:ilvl="3" w:tplc="621EA588" w:tentative="1">
      <w:start w:val="1"/>
      <w:numFmt w:val="bullet"/>
      <w:lvlText w:val="•"/>
      <w:lvlJc w:val="left"/>
      <w:pPr>
        <w:tabs>
          <w:tab w:val="num" w:pos="2880"/>
        </w:tabs>
        <w:ind w:left="2880" w:hanging="360"/>
      </w:pPr>
      <w:rPr>
        <w:rFonts w:ascii="Arial" w:hAnsi="Arial"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507AD8"/>
    <w:multiLevelType w:val="hybridMultilevel"/>
    <w:tmpl w:val="CA1C1DDC"/>
    <w:lvl w:ilvl="0" w:tplc="3E0CE1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1"/>
  </w:num>
  <w:num w:numId="5">
    <w:abstractNumId w:val="4"/>
  </w:num>
  <w:num w:numId="6">
    <w:abstractNumId w:val="7"/>
  </w:num>
  <w:num w:numId="7">
    <w:abstractNumId w:val="9"/>
  </w:num>
  <w:num w:numId="8">
    <w:abstractNumId w:val="5"/>
  </w:num>
  <w:num w:numId="9">
    <w:abstractNumId w:val="13"/>
  </w:num>
  <w:num w:numId="10">
    <w:abstractNumId w:val="12"/>
  </w:num>
  <w:num w:numId="11">
    <w:abstractNumId w:val="16"/>
  </w:num>
  <w:num w:numId="12">
    <w:abstractNumId w:val="2"/>
  </w:num>
  <w:num w:numId="13">
    <w:abstractNumId w:val="1"/>
  </w:num>
  <w:num w:numId="14">
    <w:abstractNumId w:val="8"/>
  </w:num>
  <w:num w:numId="15">
    <w:abstractNumId w:val="6"/>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E17"/>
    <w:rsid w:val="00015C19"/>
    <w:rsid w:val="000246B6"/>
    <w:rsid w:val="00035A86"/>
    <w:rsid w:val="00036F5E"/>
    <w:rsid w:val="000458F1"/>
    <w:rsid w:val="00057084"/>
    <w:rsid w:val="00060CC3"/>
    <w:rsid w:val="000713E2"/>
    <w:rsid w:val="00082907"/>
    <w:rsid w:val="000A3E5D"/>
    <w:rsid w:val="000A6ED3"/>
    <w:rsid w:val="000C0578"/>
    <w:rsid w:val="000C5230"/>
    <w:rsid w:val="000E3C9A"/>
    <w:rsid w:val="000E51FE"/>
    <w:rsid w:val="000E610D"/>
    <w:rsid w:val="000E6411"/>
    <w:rsid w:val="000F1B6D"/>
    <w:rsid w:val="000F2421"/>
    <w:rsid w:val="00100216"/>
    <w:rsid w:val="00102FF4"/>
    <w:rsid w:val="00103529"/>
    <w:rsid w:val="00104990"/>
    <w:rsid w:val="0011133B"/>
    <w:rsid w:val="00112840"/>
    <w:rsid w:val="00112C00"/>
    <w:rsid w:val="001173BC"/>
    <w:rsid w:val="00120F8D"/>
    <w:rsid w:val="00122163"/>
    <w:rsid w:val="00127376"/>
    <w:rsid w:val="0013001D"/>
    <w:rsid w:val="0013528D"/>
    <w:rsid w:val="0014525B"/>
    <w:rsid w:val="00153462"/>
    <w:rsid w:val="001824D7"/>
    <w:rsid w:val="001920C1"/>
    <w:rsid w:val="001A2FFC"/>
    <w:rsid w:val="001A52BB"/>
    <w:rsid w:val="001B33BB"/>
    <w:rsid w:val="001C10F9"/>
    <w:rsid w:val="001D1C49"/>
    <w:rsid w:val="001E39E2"/>
    <w:rsid w:val="001E5F69"/>
    <w:rsid w:val="001F06FE"/>
    <w:rsid w:val="001F39CD"/>
    <w:rsid w:val="00210DE0"/>
    <w:rsid w:val="002129A2"/>
    <w:rsid w:val="00225BDF"/>
    <w:rsid w:val="002411D8"/>
    <w:rsid w:val="00250B34"/>
    <w:rsid w:val="00254977"/>
    <w:rsid w:val="00260842"/>
    <w:rsid w:val="002669CE"/>
    <w:rsid w:val="00295D38"/>
    <w:rsid w:val="002B3029"/>
    <w:rsid w:val="002C777A"/>
    <w:rsid w:val="002E6F05"/>
    <w:rsid w:val="002F2C69"/>
    <w:rsid w:val="002F5704"/>
    <w:rsid w:val="00302688"/>
    <w:rsid w:val="003036B0"/>
    <w:rsid w:val="00304FAC"/>
    <w:rsid w:val="003155E4"/>
    <w:rsid w:val="0032044F"/>
    <w:rsid w:val="00320EC5"/>
    <w:rsid w:val="00327D85"/>
    <w:rsid w:val="003344F3"/>
    <w:rsid w:val="003420A4"/>
    <w:rsid w:val="00385DD1"/>
    <w:rsid w:val="003879CA"/>
    <w:rsid w:val="003A79AB"/>
    <w:rsid w:val="003B163E"/>
    <w:rsid w:val="003C4B2B"/>
    <w:rsid w:val="003D3A36"/>
    <w:rsid w:val="004177A0"/>
    <w:rsid w:val="0042082E"/>
    <w:rsid w:val="00444223"/>
    <w:rsid w:val="0047298E"/>
    <w:rsid w:val="004769BB"/>
    <w:rsid w:val="004772FA"/>
    <w:rsid w:val="00481C6D"/>
    <w:rsid w:val="00487384"/>
    <w:rsid w:val="00487DB2"/>
    <w:rsid w:val="00487F08"/>
    <w:rsid w:val="004901C7"/>
    <w:rsid w:val="00492325"/>
    <w:rsid w:val="004C537C"/>
    <w:rsid w:val="004D6066"/>
    <w:rsid w:val="004D7C54"/>
    <w:rsid w:val="004E4000"/>
    <w:rsid w:val="004F1A79"/>
    <w:rsid w:val="004F42FB"/>
    <w:rsid w:val="005009A8"/>
    <w:rsid w:val="00502083"/>
    <w:rsid w:val="00527208"/>
    <w:rsid w:val="00531A9A"/>
    <w:rsid w:val="00541317"/>
    <w:rsid w:val="00551443"/>
    <w:rsid w:val="00552672"/>
    <w:rsid w:val="005549B8"/>
    <w:rsid w:val="005608DE"/>
    <w:rsid w:val="00566A1E"/>
    <w:rsid w:val="00567905"/>
    <w:rsid w:val="00570629"/>
    <w:rsid w:val="00585A8F"/>
    <w:rsid w:val="00587BFF"/>
    <w:rsid w:val="005B43FF"/>
    <w:rsid w:val="005C01A4"/>
    <w:rsid w:val="005C43AF"/>
    <w:rsid w:val="005D2421"/>
    <w:rsid w:val="005D7A30"/>
    <w:rsid w:val="005E5ACF"/>
    <w:rsid w:val="005F50CF"/>
    <w:rsid w:val="006040BD"/>
    <w:rsid w:val="00607EE5"/>
    <w:rsid w:val="00616BF7"/>
    <w:rsid w:val="00631B7D"/>
    <w:rsid w:val="00650DFB"/>
    <w:rsid w:val="00653B0D"/>
    <w:rsid w:val="00681EF3"/>
    <w:rsid w:val="006846A0"/>
    <w:rsid w:val="0069737F"/>
    <w:rsid w:val="006A1AC3"/>
    <w:rsid w:val="006A3A54"/>
    <w:rsid w:val="006B2B29"/>
    <w:rsid w:val="006B3F0B"/>
    <w:rsid w:val="006B5CD3"/>
    <w:rsid w:val="006C3209"/>
    <w:rsid w:val="006C5322"/>
    <w:rsid w:val="006D1688"/>
    <w:rsid w:val="006D1CC4"/>
    <w:rsid w:val="006D50D6"/>
    <w:rsid w:val="006D774A"/>
    <w:rsid w:val="006E0CFE"/>
    <w:rsid w:val="006E1A5D"/>
    <w:rsid w:val="006E48D6"/>
    <w:rsid w:val="006F4EA7"/>
    <w:rsid w:val="0074094A"/>
    <w:rsid w:val="00746C9B"/>
    <w:rsid w:val="0075016A"/>
    <w:rsid w:val="0075065C"/>
    <w:rsid w:val="00752444"/>
    <w:rsid w:val="00761D18"/>
    <w:rsid w:val="007753DF"/>
    <w:rsid w:val="00781616"/>
    <w:rsid w:val="00781772"/>
    <w:rsid w:val="007839A9"/>
    <w:rsid w:val="007871A4"/>
    <w:rsid w:val="00792756"/>
    <w:rsid w:val="007C0300"/>
    <w:rsid w:val="007C5560"/>
    <w:rsid w:val="007E3266"/>
    <w:rsid w:val="007F5C12"/>
    <w:rsid w:val="007F6408"/>
    <w:rsid w:val="00807467"/>
    <w:rsid w:val="00807936"/>
    <w:rsid w:val="00826896"/>
    <w:rsid w:val="00847BAF"/>
    <w:rsid w:val="008641BF"/>
    <w:rsid w:val="00871B8C"/>
    <w:rsid w:val="00875EB1"/>
    <w:rsid w:val="00896320"/>
    <w:rsid w:val="008A1390"/>
    <w:rsid w:val="008A2470"/>
    <w:rsid w:val="008D116E"/>
    <w:rsid w:val="008D3FB0"/>
    <w:rsid w:val="008D5EE7"/>
    <w:rsid w:val="008D7659"/>
    <w:rsid w:val="008E1BCF"/>
    <w:rsid w:val="008E1BEF"/>
    <w:rsid w:val="008E54E4"/>
    <w:rsid w:val="008F4434"/>
    <w:rsid w:val="00904C48"/>
    <w:rsid w:val="009120AE"/>
    <w:rsid w:val="009129F7"/>
    <w:rsid w:val="00914DA4"/>
    <w:rsid w:val="00930EE4"/>
    <w:rsid w:val="00933FC9"/>
    <w:rsid w:val="00942214"/>
    <w:rsid w:val="00946939"/>
    <w:rsid w:val="00955CF1"/>
    <w:rsid w:val="009712B1"/>
    <w:rsid w:val="0097382B"/>
    <w:rsid w:val="009738B3"/>
    <w:rsid w:val="009774B7"/>
    <w:rsid w:val="00981CB7"/>
    <w:rsid w:val="009A1130"/>
    <w:rsid w:val="009B0B09"/>
    <w:rsid w:val="009B5ED9"/>
    <w:rsid w:val="009B7CA6"/>
    <w:rsid w:val="009C0295"/>
    <w:rsid w:val="009C74D4"/>
    <w:rsid w:val="009D5E6F"/>
    <w:rsid w:val="009E1EBC"/>
    <w:rsid w:val="009E3C2F"/>
    <w:rsid w:val="009E5C6B"/>
    <w:rsid w:val="009F523A"/>
    <w:rsid w:val="009F6E28"/>
    <w:rsid w:val="00A019AB"/>
    <w:rsid w:val="00A10AD1"/>
    <w:rsid w:val="00A3095C"/>
    <w:rsid w:val="00A35CED"/>
    <w:rsid w:val="00A36CD6"/>
    <w:rsid w:val="00A40685"/>
    <w:rsid w:val="00A41437"/>
    <w:rsid w:val="00A443E2"/>
    <w:rsid w:val="00A534E4"/>
    <w:rsid w:val="00A5395E"/>
    <w:rsid w:val="00A7001B"/>
    <w:rsid w:val="00A72DBD"/>
    <w:rsid w:val="00A967CC"/>
    <w:rsid w:val="00A97890"/>
    <w:rsid w:val="00AC1AAF"/>
    <w:rsid w:val="00AC643E"/>
    <w:rsid w:val="00AD06B7"/>
    <w:rsid w:val="00AD2F6C"/>
    <w:rsid w:val="00B17EAC"/>
    <w:rsid w:val="00B72E44"/>
    <w:rsid w:val="00B73E6A"/>
    <w:rsid w:val="00B75C4A"/>
    <w:rsid w:val="00B83740"/>
    <w:rsid w:val="00B96D10"/>
    <w:rsid w:val="00BA5CC8"/>
    <w:rsid w:val="00BA6190"/>
    <w:rsid w:val="00BC0EF9"/>
    <w:rsid w:val="00BC649A"/>
    <w:rsid w:val="00BC66E3"/>
    <w:rsid w:val="00BD14C6"/>
    <w:rsid w:val="00BF139F"/>
    <w:rsid w:val="00C203E6"/>
    <w:rsid w:val="00C237B3"/>
    <w:rsid w:val="00C24A0B"/>
    <w:rsid w:val="00C33678"/>
    <w:rsid w:val="00C400D2"/>
    <w:rsid w:val="00C404DC"/>
    <w:rsid w:val="00C43944"/>
    <w:rsid w:val="00C44B7D"/>
    <w:rsid w:val="00C766BE"/>
    <w:rsid w:val="00C819E0"/>
    <w:rsid w:val="00C82EC5"/>
    <w:rsid w:val="00C86E01"/>
    <w:rsid w:val="00C92091"/>
    <w:rsid w:val="00C93094"/>
    <w:rsid w:val="00C95162"/>
    <w:rsid w:val="00CA7D36"/>
    <w:rsid w:val="00CB31B2"/>
    <w:rsid w:val="00CD5CA6"/>
    <w:rsid w:val="00CF6CCA"/>
    <w:rsid w:val="00CF79C3"/>
    <w:rsid w:val="00D04D13"/>
    <w:rsid w:val="00D131F2"/>
    <w:rsid w:val="00D22280"/>
    <w:rsid w:val="00D26564"/>
    <w:rsid w:val="00D30BC9"/>
    <w:rsid w:val="00D44844"/>
    <w:rsid w:val="00D46A5B"/>
    <w:rsid w:val="00D47B89"/>
    <w:rsid w:val="00D57802"/>
    <w:rsid w:val="00D6027D"/>
    <w:rsid w:val="00D71762"/>
    <w:rsid w:val="00D7387D"/>
    <w:rsid w:val="00D744C0"/>
    <w:rsid w:val="00D90AFD"/>
    <w:rsid w:val="00D92BF8"/>
    <w:rsid w:val="00DA5E21"/>
    <w:rsid w:val="00DB0A1E"/>
    <w:rsid w:val="00DB0EF3"/>
    <w:rsid w:val="00DC25E0"/>
    <w:rsid w:val="00DC4196"/>
    <w:rsid w:val="00DF0755"/>
    <w:rsid w:val="00E101B8"/>
    <w:rsid w:val="00E136A8"/>
    <w:rsid w:val="00E231AA"/>
    <w:rsid w:val="00E250A8"/>
    <w:rsid w:val="00E27FF2"/>
    <w:rsid w:val="00E35A1C"/>
    <w:rsid w:val="00E35F9A"/>
    <w:rsid w:val="00E46E40"/>
    <w:rsid w:val="00E51ADA"/>
    <w:rsid w:val="00E668A9"/>
    <w:rsid w:val="00E67909"/>
    <w:rsid w:val="00E77B4F"/>
    <w:rsid w:val="00E77D5A"/>
    <w:rsid w:val="00E82A60"/>
    <w:rsid w:val="00EA3915"/>
    <w:rsid w:val="00EA4CDC"/>
    <w:rsid w:val="00EB3E20"/>
    <w:rsid w:val="00EC1807"/>
    <w:rsid w:val="00EC35B4"/>
    <w:rsid w:val="00EC4AA0"/>
    <w:rsid w:val="00ED2335"/>
    <w:rsid w:val="00ED31AB"/>
    <w:rsid w:val="00ED72F7"/>
    <w:rsid w:val="00ED79B9"/>
    <w:rsid w:val="00EF0229"/>
    <w:rsid w:val="00EF7C16"/>
    <w:rsid w:val="00F14A0B"/>
    <w:rsid w:val="00F36348"/>
    <w:rsid w:val="00F444E0"/>
    <w:rsid w:val="00F5371A"/>
    <w:rsid w:val="00F80041"/>
    <w:rsid w:val="00F81914"/>
    <w:rsid w:val="00F90F45"/>
    <w:rsid w:val="00F9643C"/>
    <w:rsid w:val="00FC304E"/>
    <w:rsid w:val="00FC68E1"/>
    <w:rsid w:val="00FD0C5C"/>
    <w:rsid w:val="00FD0FD7"/>
    <w:rsid w:val="00FD4706"/>
    <w:rsid w:val="00FE5020"/>
    <w:rsid w:val="00FF37D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C6054"/>
  <w15:chartTrackingRefBased/>
  <w15:docId w15:val="{A81E941C-B7F9-4482-89FB-99F809DF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customStyle="1" w:styleId="CRCoverPage">
    <w:name w:val="CR Cover Page"/>
    <w:rsid w:val="007839A9"/>
    <w:pPr>
      <w:spacing w:after="120"/>
    </w:pPr>
    <w:rPr>
      <w:rFonts w:ascii="Arial" w:eastAsia="Times New Roman" w:hAnsi="Arial"/>
      <w:lang w:val="en-GB" w:eastAsia="en-US"/>
    </w:rPr>
  </w:style>
  <w:style w:type="paragraph" w:styleId="Header">
    <w:name w:val="header"/>
    <w:basedOn w:val="Normal"/>
    <w:link w:val="HeaderChar"/>
    <w:rsid w:val="00CA7D36"/>
    <w:pPr>
      <w:tabs>
        <w:tab w:val="center" w:pos="4536"/>
        <w:tab w:val="right" w:pos="9072"/>
      </w:tabs>
    </w:pPr>
  </w:style>
  <w:style w:type="character" w:customStyle="1" w:styleId="HeaderChar">
    <w:name w:val="Header Char"/>
    <w:link w:val="Header"/>
    <w:rsid w:val="00CA7D36"/>
    <w:rPr>
      <w:sz w:val="22"/>
      <w:szCs w:val="24"/>
      <w:lang w:val="en-US" w:eastAsia="ja-JP"/>
    </w:rPr>
  </w:style>
  <w:style w:type="paragraph" w:styleId="Footer">
    <w:name w:val="footer"/>
    <w:basedOn w:val="Normal"/>
    <w:link w:val="FooterChar"/>
    <w:rsid w:val="00CA7D36"/>
    <w:pPr>
      <w:tabs>
        <w:tab w:val="center" w:pos="4536"/>
        <w:tab w:val="right" w:pos="9072"/>
      </w:tabs>
    </w:pPr>
  </w:style>
  <w:style w:type="character" w:customStyle="1" w:styleId="FooterChar">
    <w:name w:val="Footer Char"/>
    <w:link w:val="Footer"/>
    <w:rsid w:val="00CA7D36"/>
    <w:rPr>
      <w:sz w:val="22"/>
      <w:szCs w:val="24"/>
      <w:lang w:val="en-US" w:eastAsia="ja-JP"/>
    </w:rPr>
  </w:style>
  <w:style w:type="paragraph" w:styleId="BodyText">
    <w:name w:val="Body Text"/>
    <w:basedOn w:val="Normal"/>
    <w:link w:val="BodyTextChar"/>
    <w:rsid w:val="00F81914"/>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F81914"/>
    <w:rPr>
      <w:rFonts w:ascii="Arial" w:eastAsia="Times New Roman" w:hAnsi="Arial"/>
      <w:lang w:val="en-GB"/>
    </w:rPr>
  </w:style>
  <w:style w:type="paragraph" w:customStyle="1" w:styleId="Proposal">
    <w:name w:val="Proposal"/>
    <w:basedOn w:val="Normal"/>
    <w:rsid w:val="00003E17"/>
    <w:pPr>
      <w:numPr>
        <w:numId w:val="15"/>
      </w:numPr>
      <w:tabs>
        <w:tab w:val="clear" w:pos="9242"/>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86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9FDC7-705E-4AC1-819A-9A3A238D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3621</Words>
  <Characters>19193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Yutao Sui</cp:lastModifiedBy>
  <cp:revision>18</cp:revision>
  <cp:lastPrinted>1899-12-31T23:00:00Z</cp:lastPrinted>
  <dcterms:created xsi:type="dcterms:W3CDTF">2016-10-27T09:50:00Z</dcterms:created>
  <dcterms:modified xsi:type="dcterms:W3CDTF">2016-11-04T17:40:00Z</dcterms:modified>
</cp:coreProperties>
</file>